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17ADD5" w14:textId="185A72FF" w:rsidR="00EA64AE" w:rsidRPr="00AF2A30" w:rsidRDefault="006436D9" w:rsidP="00E855C1">
      <w:pPr>
        <w:spacing w:line="240" w:lineRule="auto"/>
        <w:jc w:val="center"/>
        <w:rPr>
          <w:rFonts w:ascii="Arial" w:hAnsi="Arial" w:cs="Arial"/>
          <w:b/>
          <w:bCs/>
        </w:rPr>
      </w:pPr>
      <w:r w:rsidRPr="00AF2A30">
        <w:rPr>
          <w:rFonts w:ascii="Arial" w:hAnsi="Arial" w:cs="Arial"/>
          <w:b/>
          <w:bCs/>
        </w:rPr>
        <w:t>SOLICITATION TYPE: RFP</w:t>
      </w:r>
      <w:r w:rsidR="00336B24" w:rsidRPr="00AF2A30">
        <w:rPr>
          <w:rFonts w:ascii="Arial" w:hAnsi="Arial" w:cs="Arial"/>
          <w:b/>
          <w:bCs/>
        </w:rPr>
        <w:t xml:space="preserve"> 26-</w:t>
      </w:r>
      <w:r w:rsidR="00D84D19">
        <w:rPr>
          <w:rFonts w:ascii="Arial" w:hAnsi="Arial" w:cs="Arial"/>
          <w:b/>
          <w:bCs/>
        </w:rPr>
        <w:t>87895</w:t>
      </w:r>
    </w:p>
    <w:p w14:paraId="3D2A8CBF" w14:textId="5FB2260D" w:rsidR="006436D9" w:rsidRPr="00AF2A30" w:rsidRDefault="006436D9" w:rsidP="00E855C1">
      <w:pPr>
        <w:spacing w:line="240" w:lineRule="auto"/>
        <w:jc w:val="center"/>
        <w:rPr>
          <w:rFonts w:ascii="Arial" w:hAnsi="Arial" w:cs="Arial"/>
          <w:b/>
          <w:bCs/>
        </w:rPr>
      </w:pPr>
      <w:r w:rsidRPr="000F558E">
        <w:rPr>
          <w:rFonts w:ascii="Arial" w:hAnsi="Arial" w:cs="Arial"/>
          <w:b/>
          <w:bCs/>
        </w:rPr>
        <w:t>Exhibi</w:t>
      </w:r>
      <w:r w:rsidR="00420585" w:rsidRPr="000F558E">
        <w:rPr>
          <w:rFonts w:ascii="Arial" w:hAnsi="Arial" w:cs="Arial"/>
          <w:b/>
          <w:bCs/>
        </w:rPr>
        <w:t>t</w:t>
      </w:r>
      <w:r w:rsidR="00A74ACB" w:rsidRPr="000F558E">
        <w:rPr>
          <w:rFonts w:ascii="Arial" w:hAnsi="Arial" w:cs="Arial"/>
          <w:b/>
          <w:bCs/>
        </w:rPr>
        <w:t xml:space="preserve"> </w:t>
      </w:r>
      <w:r w:rsidR="000F558E">
        <w:rPr>
          <w:rFonts w:ascii="Arial" w:hAnsi="Arial" w:cs="Arial"/>
          <w:b/>
          <w:bCs/>
        </w:rPr>
        <w:t>1</w:t>
      </w:r>
    </w:p>
    <w:p w14:paraId="2C2C5607" w14:textId="77777777" w:rsidR="006436D9" w:rsidRPr="00AF2A30" w:rsidRDefault="006436D9" w:rsidP="00E855C1">
      <w:pPr>
        <w:spacing w:line="240" w:lineRule="auto"/>
        <w:jc w:val="center"/>
        <w:rPr>
          <w:rFonts w:ascii="Arial" w:hAnsi="Arial" w:cs="Arial"/>
        </w:rPr>
      </w:pPr>
    </w:p>
    <w:p w14:paraId="1257A3C3" w14:textId="041DBB1B" w:rsidR="006436D9" w:rsidRPr="00AF2A30" w:rsidRDefault="006436D9" w:rsidP="00E855C1">
      <w:pPr>
        <w:spacing w:line="240" w:lineRule="auto"/>
        <w:jc w:val="center"/>
        <w:rPr>
          <w:rFonts w:ascii="Arial" w:hAnsi="Arial" w:cs="Arial"/>
          <w:b/>
          <w:bCs/>
        </w:rPr>
      </w:pPr>
      <w:r w:rsidRPr="00AF2A30">
        <w:rPr>
          <w:rFonts w:ascii="Arial" w:hAnsi="Arial" w:cs="Arial"/>
          <w:b/>
          <w:bCs/>
        </w:rPr>
        <w:t>STATEMENT OF WORK</w:t>
      </w:r>
    </w:p>
    <w:p w14:paraId="403A6EDC" w14:textId="77777777" w:rsidR="006436D9" w:rsidRPr="00AF2A30" w:rsidRDefault="006436D9" w:rsidP="00E855C1">
      <w:pPr>
        <w:spacing w:line="240" w:lineRule="auto"/>
        <w:rPr>
          <w:rFonts w:ascii="Arial" w:hAnsi="Arial" w:cs="Arial"/>
        </w:rPr>
      </w:pPr>
    </w:p>
    <w:p w14:paraId="69D4820E" w14:textId="4C9F7EDF" w:rsidR="006436D9" w:rsidRPr="00C96CB6" w:rsidRDefault="006436D9" w:rsidP="00E855C1">
      <w:pPr>
        <w:pStyle w:val="ListParagraph"/>
        <w:numPr>
          <w:ilvl w:val="0"/>
          <w:numId w:val="1"/>
        </w:numPr>
        <w:spacing w:line="240" w:lineRule="auto"/>
        <w:rPr>
          <w:rFonts w:ascii="Arial" w:hAnsi="Arial" w:cs="Arial"/>
          <w:b/>
          <w:bCs/>
        </w:rPr>
      </w:pPr>
      <w:r w:rsidRPr="00C96CB6">
        <w:rPr>
          <w:rFonts w:ascii="Arial" w:hAnsi="Arial" w:cs="Arial"/>
          <w:b/>
          <w:bCs/>
        </w:rPr>
        <w:t>EXECUTIVE SUMMARY</w:t>
      </w:r>
    </w:p>
    <w:p w14:paraId="43994746" w14:textId="2F192D65" w:rsidR="006436D9" w:rsidRPr="0038199B" w:rsidRDefault="006436D9" w:rsidP="00E855C1">
      <w:pPr>
        <w:spacing w:line="240" w:lineRule="auto"/>
        <w:rPr>
          <w:rFonts w:ascii="Arial" w:hAnsi="Arial" w:cs="Arial"/>
        </w:rPr>
      </w:pPr>
    </w:p>
    <w:p w14:paraId="5079AEB6" w14:textId="713CF474" w:rsidR="00D023FB" w:rsidRPr="0038199B" w:rsidRDefault="00114E58" w:rsidP="00E855C1">
      <w:pPr>
        <w:spacing w:line="240" w:lineRule="auto"/>
        <w:rPr>
          <w:rFonts w:ascii="Arial" w:hAnsi="Arial" w:cs="Arial"/>
        </w:rPr>
      </w:pPr>
      <w:r>
        <w:rPr>
          <w:rFonts w:ascii="Arial" w:hAnsi="Arial" w:cs="Arial"/>
        </w:rPr>
        <w:t>It has come to the</w:t>
      </w:r>
      <w:r w:rsidR="00D023FB" w:rsidRPr="0038199B">
        <w:rPr>
          <w:rFonts w:ascii="Arial" w:hAnsi="Arial" w:cs="Arial"/>
        </w:rPr>
        <w:t xml:space="preserve"> Indiana Alcohol and Tobacco Commission (ATC)</w:t>
      </w:r>
      <w:r w:rsidR="009A1B0E">
        <w:rPr>
          <w:rFonts w:ascii="Arial" w:hAnsi="Arial" w:cs="Arial"/>
        </w:rPr>
        <w:t>’s attention that there is</w:t>
      </w:r>
      <w:r w:rsidR="00D023FB" w:rsidRPr="0038199B">
        <w:rPr>
          <w:rFonts w:ascii="Arial" w:hAnsi="Arial" w:cs="Arial"/>
        </w:rPr>
        <w:t xml:space="preserve"> a rapidly expanding market of retail </w:t>
      </w:r>
      <w:r w:rsidR="00D023FB">
        <w:rPr>
          <w:rFonts w:ascii="Arial" w:hAnsi="Arial" w:cs="Arial"/>
          <w:w w:val="105"/>
        </w:rPr>
        <w:t>Tetrahydrocannabinol (</w:t>
      </w:r>
      <w:r w:rsidR="00D023FB" w:rsidRPr="0038199B">
        <w:rPr>
          <w:rFonts w:ascii="Arial" w:hAnsi="Arial" w:cs="Arial"/>
        </w:rPr>
        <w:t>THC</w:t>
      </w:r>
      <w:r w:rsidR="00D023FB">
        <w:rPr>
          <w:rFonts w:ascii="Arial" w:hAnsi="Arial" w:cs="Arial"/>
        </w:rPr>
        <w:t>)</w:t>
      </w:r>
      <w:r w:rsidR="00D023FB" w:rsidRPr="0038199B">
        <w:rPr>
          <w:rFonts w:ascii="Arial" w:hAnsi="Arial" w:cs="Arial"/>
        </w:rPr>
        <w:t xml:space="preserve"> products sold by regulated businesses. While “smokable hemp” is illegal and can be confiscated without testing, most THC products</w:t>
      </w:r>
      <w:r w:rsidR="00A97651">
        <w:rPr>
          <w:rFonts w:ascii="Arial" w:hAnsi="Arial" w:cs="Arial"/>
        </w:rPr>
        <w:t xml:space="preserve">, </w:t>
      </w:r>
      <w:r w:rsidR="00D023FB" w:rsidRPr="0038199B">
        <w:rPr>
          <w:rFonts w:ascii="Arial" w:hAnsi="Arial" w:cs="Arial"/>
        </w:rPr>
        <w:t>such as edibles, tinctures, and e</w:t>
      </w:r>
      <w:r w:rsidR="00D023FB" w:rsidRPr="0038199B">
        <w:rPr>
          <w:rFonts w:ascii="Arial" w:hAnsi="Arial" w:cs="Arial"/>
        </w:rPr>
        <w:noBreakHyphen/>
        <w:t>liquids</w:t>
      </w:r>
      <w:r w:rsidR="00A97651">
        <w:rPr>
          <w:rFonts w:ascii="Arial" w:hAnsi="Arial" w:cs="Arial"/>
        </w:rPr>
        <w:t xml:space="preserve">, </w:t>
      </w:r>
      <w:r w:rsidR="00D023FB" w:rsidRPr="0038199B">
        <w:rPr>
          <w:rFonts w:ascii="Arial" w:hAnsi="Arial" w:cs="Arial"/>
        </w:rPr>
        <w:t>require certified laboratory analysis to determine whether they exceed the legal 0.3% Delta</w:t>
      </w:r>
      <w:r w:rsidR="00D023FB" w:rsidRPr="0038199B">
        <w:rPr>
          <w:rFonts w:ascii="Arial" w:hAnsi="Arial" w:cs="Arial"/>
        </w:rPr>
        <w:noBreakHyphen/>
        <w:t>9 THC limit. ATC field experience shows many products contain unlawful THC levels, reinforcing the need for reliable lab testing to support enforcement actions and criminal referrals. To meet these obligations, ATC seeks to contract with a qualified, accredited laboratory capable of accurately testing a wide variety of cannabinoid products.</w:t>
      </w:r>
    </w:p>
    <w:p w14:paraId="427D397B" w14:textId="77777777" w:rsidR="00D023FB" w:rsidRPr="00AF2A30" w:rsidRDefault="00D023FB" w:rsidP="00E855C1">
      <w:pPr>
        <w:spacing w:line="240" w:lineRule="auto"/>
        <w:rPr>
          <w:rFonts w:ascii="Arial" w:hAnsi="Arial" w:cs="Arial"/>
          <w:b/>
          <w:bCs/>
        </w:rPr>
      </w:pPr>
    </w:p>
    <w:p w14:paraId="57C59FE6" w14:textId="6039590F" w:rsidR="006436D9" w:rsidRPr="00AF2A30" w:rsidRDefault="006436D9" w:rsidP="00E855C1">
      <w:pPr>
        <w:pStyle w:val="ListParagraph"/>
        <w:numPr>
          <w:ilvl w:val="0"/>
          <w:numId w:val="1"/>
        </w:numPr>
        <w:spacing w:line="240" w:lineRule="auto"/>
        <w:rPr>
          <w:rFonts w:ascii="Arial" w:hAnsi="Arial" w:cs="Arial"/>
          <w:b/>
          <w:bCs/>
        </w:rPr>
      </w:pPr>
      <w:r w:rsidRPr="00AF2A30">
        <w:rPr>
          <w:rFonts w:ascii="Arial" w:hAnsi="Arial" w:cs="Arial"/>
          <w:b/>
          <w:bCs/>
        </w:rPr>
        <w:t>BACKGROUND AND CURRENT STATE</w:t>
      </w:r>
    </w:p>
    <w:p w14:paraId="7E722E85" w14:textId="77777777" w:rsidR="006436D9" w:rsidRPr="00AF2A30" w:rsidRDefault="006436D9" w:rsidP="00E855C1">
      <w:pPr>
        <w:pStyle w:val="ListParagraph"/>
        <w:spacing w:line="240" w:lineRule="auto"/>
        <w:rPr>
          <w:rFonts w:ascii="Arial" w:hAnsi="Arial" w:cs="Arial"/>
          <w:b/>
          <w:bCs/>
        </w:rPr>
      </w:pPr>
    </w:p>
    <w:p w14:paraId="26DD596E" w14:textId="2885637A" w:rsidR="00524C8C" w:rsidRPr="00AF2A30" w:rsidRDefault="00524C8C" w:rsidP="00E855C1">
      <w:pPr>
        <w:pStyle w:val="BodyText"/>
        <w:tabs>
          <w:tab w:val="left" w:pos="9000"/>
        </w:tabs>
        <w:spacing w:before="0"/>
        <w:rPr>
          <w:rFonts w:ascii="Arial" w:hAnsi="Arial" w:cs="Arial"/>
          <w:sz w:val="22"/>
          <w:szCs w:val="22"/>
        </w:rPr>
      </w:pPr>
      <w:r w:rsidRPr="00AF2A30">
        <w:rPr>
          <w:rFonts w:ascii="Arial" w:hAnsi="Arial" w:cs="Arial"/>
          <w:w w:val="105"/>
          <w:sz w:val="22"/>
          <w:szCs w:val="22"/>
        </w:rPr>
        <w:t>Ensuring compliance with state laws related to the sale of intoxicating substances is among the</w:t>
      </w:r>
      <w:r w:rsidR="008910D5">
        <w:rPr>
          <w:rFonts w:ascii="Arial" w:hAnsi="Arial" w:cs="Arial"/>
          <w:w w:val="105"/>
          <w:sz w:val="22"/>
          <w:szCs w:val="22"/>
        </w:rPr>
        <w:t xml:space="preserve"> </w:t>
      </w:r>
      <w:r w:rsidRPr="00AF2A30">
        <w:rPr>
          <w:rFonts w:ascii="Arial" w:hAnsi="Arial" w:cs="Arial"/>
          <w:w w:val="105"/>
          <w:sz w:val="22"/>
          <w:szCs w:val="22"/>
        </w:rPr>
        <w:t xml:space="preserve">ATC’s core functions. Historically, intoxicating products distributed by ATC permit and certiﬁcate holders were limited to alcohol and tobacco consumables. Over the last ﬁve (5) years the prevalence of retail THC products on the shelves of Indiana businesses has grown exponentially. Today, most tobacco certiﬁcate holders regulated by ATC sell THC products, including edibles, e-liquid, tinctures, wax, ﬂower, and beverages. As such, the enforcement of state and federal limits on THC content in consumer cannabis products has become an increasingly important part of ATC’s regular administrative and criminal compliance </w:t>
      </w:r>
      <w:r w:rsidRPr="00AF2A30">
        <w:rPr>
          <w:rFonts w:ascii="Arial" w:hAnsi="Arial" w:cs="Arial"/>
          <w:spacing w:val="-2"/>
          <w:w w:val="105"/>
          <w:sz w:val="22"/>
          <w:szCs w:val="22"/>
        </w:rPr>
        <w:t>activities.</w:t>
      </w:r>
    </w:p>
    <w:p w14:paraId="10F87641" w14:textId="77777777" w:rsidR="00524C8C" w:rsidRPr="00AF2A30" w:rsidRDefault="00524C8C" w:rsidP="00E855C1">
      <w:pPr>
        <w:tabs>
          <w:tab w:val="left" w:pos="9000"/>
        </w:tabs>
        <w:spacing w:line="240" w:lineRule="auto"/>
        <w:rPr>
          <w:rFonts w:ascii="Arial" w:hAnsi="Arial" w:cs="Arial"/>
          <w:b/>
          <w:bCs/>
        </w:rPr>
      </w:pPr>
    </w:p>
    <w:p w14:paraId="239A32A6" w14:textId="77777777" w:rsidR="00E51ED3" w:rsidRPr="00AF2A30" w:rsidRDefault="00E51ED3" w:rsidP="00E855C1">
      <w:pPr>
        <w:pStyle w:val="BodyText"/>
        <w:tabs>
          <w:tab w:val="left" w:pos="8910"/>
          <w:tab w:val="left" w:pos="9000"/>
        </w:tabs>
        <w:spacing w:before="0"/>
        <w:rPr>
          <w:rFonts w:ascii="Arial" w:hAnsi="Arial" w:cs="Arial"/>
          <w:w w:val="105"/>
          <w:sz w:val="22"/>
          <w:szCs w:val="22"/>
        </w:rPr>
      </w:pPr>
      <w:r w:rsidRPr="00AF2A30">
        <w:rPr>
          <w:rFonts w:ascii="Arial" w:hAnsi="Arial" w:cs="Arial"/>
          <w:w w:val="105"/>
          <w:sz w:val="22"/>
          <w:szCs w:val="22"/>
        </w:rPr>
        <w:t>Products that qualify as</w:t>
      </w:r>
      <w:r w:rsidRPr="00AF2A30">
        <w:rPr>
          <w:rFonts w:ascii="Arial" w:hAnsi="Arial" w:cs="Arial"/>
          <w:spacing w:val="-1"/>
          <w:w w:val="105"/>
          <w:sz w:val="22"/>
          <w:szCs w:val="22"/>
        </w:rPr>
        <w:t xml:space="preserve"> </w:t>
      </w:r>
      <w:r w:rsidRPr="00AF2A30">
        <w:rPr>
          <w:rFonts w:ascii="Arial" w:hAnsi="Arial" w:cs="Arial"/>
          <w:w w:val="105"/>
          <w:sz w:val="22"/>
          <w:szCs w:val="22"/>
        </w:rPr>
        <w:t>“smokable hemp” are per se illegal under Indiana law and can be conﬁscated by ATC administratively, regardless of Delta-9 THC concentration, and without an underlying lab test. However, most products sold by certiﬁcate holders are non-ﬂower products, like edibles and e-liquids. These products are legal under Indiana law if they contain no more than 0.3% Delta-9 THC. As such, to conﬁscate, administratively cite, or make criminal referrals related to non-ﬂower THC products, ATC must obtain a laboratory test of the THC content to determine legality. Criminal prosecution of individuals or businesses</w:t>
      </w:r>
      <w:r w:rsidRPr="00AF2A30">
        <w:rPr>
          <w:rFonts w:ascii="Arial" w:hAnsi="Arial" w:cs="Arial"/>
          <w:spacing w:val="-4"/>
          <w:w w:val="105"/>
          <w:sz w:val="22"/>
          <w:szCs w:val="22"/>
        </w:rPr>
        <w:t xml:space="preserve"> </w:t>
      </w:r>
      <w:r w:rsidRPr="00AF2A30">
        <w:rPr>
          <w:rFonts w:ascii="Arial" w:hAnsi="Arial" w:cs="Arial"/>
          <w:w w:val="105"/>
          <w:sz w:val="22"/>
          <w:szCs w:val="22"/>
        </w:rPr>
        <w:t>for</w:t>
      </w:r>
      <w:r w:rsidRPr="00AF2A30">
        <w:rPr>
          <w:rFonts w:ascii="Arial" w:hAnsi="Arial" w:cs="Arial"/>
          <w:spacing w:val="-3"/>
          <w:w w:val="105"/>
          <w:sz w:val="22"/>
          <w:szCs w:val="22"/>
        </w:rPr>
        <w:t xml:space="preserve"> </w:t>
      </w:r>
      <w:r w:rsidRPr="00AF2A30">
        <w:rPr>
          <w:rFonts w:ascii="Arial" w:hAnsi="Arial" w:cs="Arial"/>
          <w:w w:val="105"/>
          <w:sz w:val="22"/>
          <w:szCs w:val="22"/>
        </w:rPr>
        <w:t>the</w:t>
      </w:r>
      <w:r w:rsidRPr="00AF2A30">
        <w:rPr>
          <w:rFonts w:ascii="Arial" w:hAnsi="Arial" w:cs="Arial"/>
          <w:spacing w:val="-4"/>
          <w:w w:val="105"/>
          <w:sz w:val="22"/>
          <w:szCs w:val="22"/>
        </w:rPr>
        <w:t xml:space="preserve"> </w:t>
      </w:r>
      <w:r w:rsidRPr="00AF2A30">
        <w:rPr>
          <w:rFonts w:ascii="Arial" w:hAnsi="Arial" w:cs="Arial"/>
          <w:w w:val="105"/>
          <w:sz w:val="22"/>
          <w:szCs w:val="22"/>
        </w:rPr>
        <w:t>possession</w:t>
      </w:r>
      <w:r w:rsidRPr="00AF2A30">
        <w:rPr>
          <w:rFonts w:ascii="Arial" w:hAnsi="Arial" w:cs="Arial"/>
          <w:spacing w:val="-4"/>
          <w:w w:val="105"/>
          <w:sz w:val="22"/>
          <w:szCs w:val="22"/>
        </w:rPr>
        <w:t xml:space="preserve"> </w:t>
      </w:r>
      <w:r w:rsidRPr="00AF2A30">
        <w:rPr>
          <w:rFonts w:ascii="Arial" w:hAnsi="Arial" w:cs="Arial"/>
          <w:w w:val="105"/>
          <w:sz w:val="22"/>
          <w:szCs w:val="22"/>
        </w:rPr>
        <w:t>or</w:t>
      </w:r>
      <w:r w:rsidRPr="00AF2A30">
        <w:rPr>
          <w:rFonts w:ascii="Arial" w:hAnsi="Arial" w:cs="Arial"/>
          <w:spacing w:val="-3"/>
          <w:w w:val="105"/>
          <w:sz w:val="22"/>
          <w:szCs w:val="22"/>
        </w:rPr>
        <w:t xml:space="preserve"> </w:t>
      </w:r>
      <w:r w:rsidRPr="00AF2A30">
        <w:rPr>
          <w:rFonts w:ascii="Arial" w:hAnsi="Arial" w:cs="Arial"/>
          <w:w w:val="105"/>
          <w:sz w:val="22"/>
          <w:szCs w:val="22"/>
        </w:rPr>
        <w:t>sale</w:t>
      </w:r>
      <w:r w:rsidRPr="00AF2A30">
        <w:rPr>
          <w:rFonts w:ascii="Arial" w:hAnsi="Arial" w:cs="Arial"/>
          <w:spacing w:val="-4"/>
          <w:w w:val="105"/>
          <w:sz w:val="22"/>
          <w:szCs w:val="22"/>
        </w:rPr>
        <w:t xml:space="preserve"> </w:t>
      </w:r>
      <w:r w:rsidRPr="00AF2A30">
        <w:rPr>
          <w:rFonts w:ascii="Arial" w:hAnsi="Arial" w:cs="Arial"/>
          <w:w w:val="105"/>
          <w:sz w:val="22"/>
          <w:szCs w:val="22"/>
        </w:rPr>
        <w:t>of</w:t>
      </w:r>
      <w:r w:rsidRPr="00AF2A30">
        <w:rPr>
          <w:rFonts w:ascii="Arial" w:hAnsi="Arial" w:cs="Arial"/>
          <w:spacing w:val="-4"/>
          <w:w w:val="105"/>
          <w:sz w:val="22"/>
          <w:szCs w:val="22"/>
        </w:rPr>
        <w:t xml:space="preserve"> </w:t>
      </w:r>
      <w:r w:rsidRPr="00AF2A30">
        <w:rPr>
          <w:rFonts w:ascii="Arial" w:hAnsi="Arial" w:cs="Arial"/>
          <w:w w:val="105"/>
          <w:sz w:val="22"/>
          <w:szCs w:val="22"/>
        </w:rPr>
        <w:t>THC</w:t>
      </w:r>
      <w:r w:rsidRPr="00AF2A30">
        <w:rPr>
          <w:rFonts w:ascii="Arial" w:hAnsi="Arial" w:cs="Arial"/>
          <w:spacing w:val="-4"/>
          <w:w w:val="105"/>
          <w:sz w:val="22"/>
          <w:szCs w:val="22"/>
        </w:rPr>
        <w:t xml:space="preserve"> </w:t>
      </w:r>
      <w:r w:rsidRPr="00AF2A30">
        <w:rPr>
          <w:rFonts w:ascii="Arial" w:hAnsi="Arial" w:cs="Arial"/>
          <w:w w:val="105"/>
          <w:sz w:val="22"/>
          <w:szCs w:val="22"/>
        </w:rPr>
        <w:t>ﬂower</w:t>
      </w:r>
      <w:r w:rsidRPr="00AF2A30">
        <w:rPr>
          <w:rFonts w:ascii="Arial" w:hAnsi="Arial" w:cs="Arial"/>
          <w:spacing w:val="-3"/>
          <w:w w:val="105"/>
          <w:sz w:val="22"/>
          <w:szCs w:val="22"/>
        </w:rPr>
        <w:t xml:space="preserve"> </w:t>
      </w:r>
      <w:r w:rsidRPr="00AF2A30">
        <w:rPr>
          <w:rFonts w:ascii="Arial" w:hAnsi="Arial" w:cs="Arial"/>
          <w:w w:val="105"/>
          <w:sz w:val="22"/>
          <w:szCs w:val="22"/>
        </w:rPr>
        <w:t>products</w:t>
      </w:r>
      <w:r w:rsidRPr="00AF2A30">
        <w:rPr>
          <w:rFonts w:ascii="Arial" w:hAnsi="Arial" w:cs="Arial"/>
          <w:spacing w:val="-4"/>
          <w:w w:val="105"/>
          <w:sz w:val="22"/>
          <w:szCs w:val="22"/>
        </w:rPr>
        <w:t xml:space="preserve"> </w:t>
      </w:r>
      <w:r w:rsidRPr="00AF2A30">
        <w:rPr>
          <w:rFonts w:ascii="Arial" w:hAnsi="Arial" w:cs="Arial"/>
          <w:w w:val="105"/>
          <w:sz w:val="22"/>
          <w:szCs w:val="22"/>
        </w:rPr>
        <w:t>also</w:t>
      </w:r>
      <w:r w:rsidRPr="00AF2A30">
        <w:rPr>
          <w:rFonts w:ascii="Arial" w:hAnsi="Arial" w:cs="Arial"/>
          <w:spacing w:val="-4"/>
          <w:w w:val="105"/>
          <w:sz w:val="22"/>
          <w:szCs w:val="22"/>
        </w:rPr>
        <w:t xml:space="preserve"> </w:t>
      </w:r>
      <w:r w:rsidRPr="00AF2A30">
        <w:rPr>
          <w:rFonts w:ascii="Arial" w:hAnsi="Arial" w:cs="Arial"/>
          <w:w w:val="105"/>
          <w:sz w:val="22"/>
          <w:szCs w:val="22"/>
        </w:rPr>
        <w:t>requires</w:t>
      </w:r>
      <w:r w:rsidRPr="00AF2A30">
        <w:rPr>
          <w:rFonts w:ascii="Arial" w:hAnsi="Arial" w:cs="Arial"/>
          <w:spacing w:val="-4"/>
          <w:w w:val="105"/>
          <w:sz w:val="22"/>
          <w:szCs w:val="22"/>
        </w:rPr>
        <w:t xml:space="preserve"> </w:t>
      </w:r>
      <w:r w:rsidRPr="00AF2A30">
        <w:rPr>
          <w:rFonts w:ascii="Arial" w:hAnsi="Arial" w:cs="Arial"/>
          <w:w w:val="105"/>
          <w:sz w:val="22"/>
          <w:szCs w:val="22"/>
        </w:rPr>
        <w:t>a</w:t>
      </w:r>
      <w:r w:rsidRPr="00AF2A30">
        <w:rPr>
          <w:rFonts w:ascii="Arial" w:hAnsi="Arial" w:cs="Arial"/>
          <w:spacing w:val="-4"/>
          <w:w w:val="105"/>
          <w:sz w:val="22"/>
          <w:szCs w:val="22"/>
        </w:rPr>
        <w:t xml:space="preserve"> </w:t>
      </w:r>
      <w:r w:rsidRPr="00AF2A30">
        <w:rPr>
          <w:rFonts w:ascii="Arial" w:hAnsi="Arial" w:cs="Arial"/>
          <w:w w:val="105"/>
          <w:sz w:val="22"/>
          <w:szCs w:val="22"/>
        </w:rPr>
        <w:t>laboratory</w:t>
      </w:r>
      <w:r w:rsidRPr="00AF2A30">
        <w:rPr>
          <w:rFonts w:ascii="Arial" w:hAnsi="Arial" w:cs="Arial"/>
          <w:spacing w:val="-4"/>
          <w:w w:val="105"/>
          <w:sz w:val="22"/>
          <w:szCs w:val="22"/>
        </w:rPr>
        <w:t xml:space="preserve"> </w:t>
      </w:r>
      <w:r w:rsidRPr="00AF2A30">
        <w:rPr>
          <w:rFonts w:ascii="Arial" w:hAnsi="Arial" w:cs="Arial"/>
          <w:w w:val="105"/>
          <w:sz w:val="22"/>
          <w:szCs w:val="22"/>
        </w:rPr>
        <w:t>test.</w:t>
      </w:r>
    </w:p>
    <w:p w14:paraId="31C6A2AD" w14:textId="77777777" w:rsidR="003518AE" w:rsidRPr="00AF2A30" w:rsidRDefault="003518AE" w:rsidP="00E855C1">
      <w:pPr>
        <w:pStyle w:val="BodyText"/>
        <w:tabs>
          <w:tab w:val="left" w:pos="9000"/>
        </w:tabs>
        <w:spacing w:before="0"/>
        <w:rPr>
          <w:rFonts w:ascii="Arial" w:hAnsi="Arial" w:cs="Arial"/>
          <w:sz w:val="22"/>
          <w:szCs w:val="22"/>
        </w:rPr>
      </w:pPr>
    </w:p>
    <w:p w14:paraId="5081EE27" w14:textId="3C4F8B46" w:rsidR="00E51ED3" w:rsidRPr="00AF2A30" w:rsidRDefault="003518AE" w:rsidP="00E855C1">
      <w:pPr>
        <w:tabs>
          <w:tab w:val="left" w:pos="9360"/>
        </w:tabs>
        <w:spacing w:line="240" w:lineRule="auto"/>
        <w:rPr>
          <w:rFonts w:ascii="Arial" w:hAnsi="Arial" w:cs="Arial"/>
          <w:w w:val="105"/>
        </w:rPr>
      </w:pPr>
      <w:r w:rsidRPr="00AF2A30">
        <w:rPr>
          <w:rFonts w:ascii="Arial" w:hAnsi="Arial" w:cs="Arial"/>
          <w:w w:val="105"/>
        </w:rPr>
        <w:t>In</w:t>
      </w:r>
      <w:r w:rsidRPr="00AF2A30">
        <w:rPr>
          <w:rFonts w:ascii="Arial" w:hAnsi="Arial" w:cs="Arial"/>
          <w:spacing w:val="-4"/>
          <w:w w:val="105"/>
        </w:rPr>
        <w:t xml:space="preserve"> </w:t>
      </w:r>
      <w:r w:rsidRPr="00AF2A30">
        <w:rPr>
          <w:rFonts w:ascii="Arial" w:hAnsi="Arial" w:cs="Arial"/>
          <w:w w:val="105"/>
        </w:rPr>
        <w:t>the</w:t>
      </w:r>
      <w:r w:rsidRPr="00AF2A30">
        <w:rPr>
          <w:rFonts w:ascii="Arial" w:hAnsi="Arial" w:cs="Arial"/>
          <w:spacing w:val="-5"/>
          <w:w w:val="105"/>
        </w:rPr>
        <w:t xml:space="preserve"> </w:t>
      </w:r>
      <w:r w:rsidRPr="00AF2A30">
        <w:rPr>
          <w:rFonts w:ascii="Arial" w:hAnsi="Arial" w:cs="Arial"/>
          <w:w w:val="105"/>
        </w:rPr>
        <w:t>agency’s</w:t>
      </w:r>
      <w:r w:rsidRPr="00AF2A30">
        <w:rPr>
          <w:rFonts w:ascii="Arial" w:hAnsi="Arial" w:cs="Arial"/>
          <w:spacing w:val="-4"/>
          <w:w w:val="105"/>
        </w:rPr>
        <w:t xml:space="preserve"> </w:t>
      </w:r>
      <w:r w:rsidRPr="00AF2A30">
        <w:rPr>
          <w:rFonts w:ascii="Arial" w:hAnsi="Arial" w:cs="Arial"/>
          <w:w w:val="105"/>
        </w:rPr>
        <w:t>experience,</w:t>
      </w:r>
      <w:r w:rsidRPr="00AF2A30">
        <w:rPr>
          <w:rFonts w:ascii="Arial" w:hAnsi="Arial" w:cs="Arial"/>
          <w:spacing w:val="-4"/>
          <w:w w:val="105"/>
        </w:rPr>
        <w:t xml:space="preserve"> </w:t>
      </w:r>
      <w:r w:rsidRPr="00AF2A30">
        <w:rPr>
          <w:rFonts w:ascii="Arial" w:hAnsi="Arial" w:cs="Arial"/>
          <w:w w:val="105"/>
        </w:rPr>
        <w:t>a</w:t>
      </w:r>
      <w:r w:rsidRPr="00AF2A30">
        <w:rPr>
          <w:rFonts w:ascii="Arial" w:hAnsi="Arial" w:cs="Arial"/>
          <w:spacing w:val="-4"/>
          <w:w w:val="105"/>
        </w:rPr>
        <w:t xml:space="preserve"> </w:t>
      </w:r>
      <w:r w:rsidRPr="00AF2A30">
        <w:rPr>
          <w:rFonts w:ascii="Arial" w:hAnsi="Arial" w:cs="Arial"/>
          <w:w w:val="105"/>
        </w:rPr>
        <w:t>signiﬁcant</w:t>
      </w:r>
      <w:r w:rsidRPr="00AF2A30">
        <w:rPr>
          <w:rFonts w:ascii="Arial" w:hAnsi="Arial" w:cs="Arial"/>
          <w:spacing w:val="-4"/>
          <w:w w:val="105"/>
        </w:rPr>
        <w:t xml:space="preserve"> </w:t>
      </w:r>
      <w:r w:rsidRPr="00AF2A30">
        <w:rPr>
          <w:rFonts w:ascii="Arial" w:hAnsi="Arial" w:cs="Arial"/>
          <w:w w:val="105"/>
        </w:rPr>
        <w:t>ratio</w:t>
      </w:r>
      <w:r w:rsidRPr="00AF2A30">
        <w:rPr>
          <w:rFonts w:ascii="Arial" w:hAnsi="Arial" w:cs="Arial"/>
          <w:spacing w:val="-7"/>
          <w:w w:val="105"/>
        </w:rPr>
        <w:t xml:space="preserve"> </w:t>
      </w:r>
      <w:r w:rsidRPr="00AF2A30">
        <w:rPr>
          <w:rFonts w:ascii="Arial" w:hAnsi="Arial" w:cs="Arial"/>
          <w:w w:val="105"/>
        </w:rPr>
        <w:t>of</w:t>
      </w:r>
      <w:r w:rsidRPr="00AF2A30">
        <w:rPr>
          <w:rFonts w:ascii="Arial" w:hAnsi="Arial" w:cs="Arial"/>
          <w:spacing w:val="-4"/>
          <w:w w:val="105"/>
        </w:rPr>
        <w:t xml:space="preserve"> </w:t>
      </w:r>
      <w:r w:rsidRPr="00AF2A30">
        <w:rPr>
          <w:rFonts w:ascii="Arial" w:hAnsi="Arial" w:cs="Arial"/>
          <w:w w:val="105"/>
        </w:rPr>
        <w:t>THC</w:t>
      </w:r>
      <w:r w:rsidRPr="00AF2A30">
        <w:rPr>
          <w:rFonts w:ascii="Arial" w:hAnsi="Arial" w:cs="Arial"/>
          <w:spacing w:val="-5"/>
          <w:w w:val="105"/>
        </w:rPr>
        <w:t xml:space="preserve"> </w:t>
      </w:r>
      <w:r w:rsidRPr="00AF2A30">
        <w:rPr>
          <w:rFonts w:ascii="Arial" w:hAnsi="Arial" w:cs="Arial"/>
          <w:w w:val="105"/>
        </w:rPr>
        <w:t>products</w:t>
      </w:r>
      <w:r w:rsidRPr="00AF2A30">
        <w:rPr>
          <w:rFonts w:ascii="Arial" w:hAnsi="Arial" w:cs="Arial"/>
          <w:spacing w:val="-4"/>
          <w:w w:val="105"/>
        </w:rPr>
        <w:t xml:space="preserve"> </w:t>
      </w:r>
      <w:r w:rsidRPr="00AF2A30">
        <w:rPr>
          <w:rFonts w:ascii="Arial" w:hAnsi="Arial" w:cs="Arial"/>
          <w:w w:val="105"/>
        </w:rPr>
        <w:t>found</w:t>
      </w:r>
      <w:r w:rsidRPr="00AF2A30">
        <w:rPr>
          <w:rFonts w:ascii="Arial" w:hAnsi="Arial" w:cs="Arial"/>
          <w:spacing w:val="-4"/>
          <w:w w:val="105"/>
        </w:rPr>
        <w:t xml:space="preserve"> </w:t>
      </w:r>
      <w:r w:rsidRPr="00AF2A30">
        <w:rPr>
          <w:rFonts w:ascii="Arial" w:hAnsi="Arial" w:cs="Arial"/>
          <w:w w:val="105"/>
        </w:rPr>
        <w:t>in</w:t>
      </w:r>
      <w:r w:rsidRPr="00AF2A30">
        <w:rPr>
          <w:rFonts w:ascii="Arial" w:hAnsi="Arial" w:cs="Arial"/>
          <w:spacing w:val="-4"/>
          <w:w w:val="105"/>
        </w:rPr>
        <w:t xml:space="preserve"> </w:t>
      </w:r>
      <w:r w:rsidRPr="00AF2A30">
        <w:rPr>
          <w:rFonts w:ascii="Arial" w:hAnsi="Arial" w:cs="Arial"/>
          <w:w w:val="105"/>
        </w:rPr>
        <w:t>Indiana</w:t>
      </w:r>
      <w:r w:rsidRPr="00AF2A30">
        <w:rPr>
          <w:rFonts w:ascii="Arial" w:hAnsi="Arial" w:cs="Arial"/>
          <w:spacing w:val="-4"/>
          <w:w w:val="105"/>
        </w:rPr>
        <w:t xml:space="preserve"> </w:t>
      </w:r>
      <w:r w:rsidRPr="00AF2A30">
        <w:rPr>
          <w:rFonts w:ascii="Arial" w:hAnsi="Arial" w:cs="Arial"/>
          <w:w w:val="105"/>
        </w:rPr>
        <w:t>convenience stores and other retail tobacco establishments contain more than 0.3% Delta-9 THC, making said products illegal under state and federal law. ATC has a duty to eradicate illegal THC products sold by regulated businesses. As such, ATC needs to execute a contract with</w:t>
      </w:r>
      <w:r w:rsidRPr="00AF2A30">
        <w:rPr>
          <w:rFonts w:ascii="Arial" w:hAnsi="Arial" w:cs="Arial"/>
          <w:spacing w:val="40"/>
          <w:w w:val="105"/>
        </w:rPr>
        <w:t xml:space="preserve"> </w:t>
      </w:r>
      <w:r w:rsidRPr="00AF2A30">
        <w:rPr>
          <w:rFonts w:ascii="Arial" w:hAnsi="Arial" w:cs="Arial"/>
          <w:w w:val="105"/>
        </w:rPr>
        <w:t>a properly qualiﬁed laboratory to test THC products and provide certiﬁed analyses of THC content</w:t>
      </w:r>
      <w:r w:rsidRPr="00AF2A30">
        <w:rPr>
          <w:rFonts w:ascii="Arial" w:hAnsi="Arial" w:cs="Arial"/>
          <w:spacing w:val="-11"/>
          <w:w w:val="105"/>
        </w:rPr>
        <w:t xml:space="preserve"> </w:t>
      </w:r>
      <w:r w:rsidRPr="00AF2A30">
        <w:rPr>
          <w:rFonts w:ascii="Arial" w:hAnsi="Arial" w:cs="Arial"/>
          <w:w w:val="105"/>
        </w:rPr>
        <w:t>for</w:t>
      </w:r>
      <w:r w:rsidRPr="00AF2A30">
        <w:rPr>
          <w:rFonts w:ascii="Arial" w:hAnsi="Arial" w:cs="Arial"/>
          <w:spacing w:val="-10"/>
          <w:w w:val="105"/>
        </w:rPr>
        <w:t xml:space="preserve"> </w:t>
      </w:r>
      <w:r w:rsidRPr="00AF2A30">
        <w:rPr>
          <w:rFonts w:ascii="Arial" w:hAnsi="Arial" w:cs="Arial"/>
          <w:w w:val="105"/>
        </w:rPr>
        <w:t>ﬂower</w:t>
      </w:r>
      <w:r w:rsidRPr="00AF2A30">
        <w:rPr>
          <w:rFonts w:ascii="Arial" w:hAnsi="Arial" w:cs="Arial"/>
          <w:spacing w:val="-12"/>
          <w:w w:val="105"/>
        </w:rPr>
        <w:t xml:space="preserve"> </w:t>
      </w:r>
      <w:r w:rsidRPr="00AF2A30">
        <w:rPr>
          <w:rFonts w:ascii="Arial" w:hAnsi="Arial" w:cs="Arial"/>
          <w:w w:val="105"/>
        </w:rPr>
        <w:t>and</w:t>
      </w:r>
      <w:r w:rsidRPr="00AF2A30">
        <w:rPr>
          <w:rFonts w:ascii="Arial" w:hAnsi="Arial" w:cs="Arial"/>
          <w:spacing w:val="-11"/>
          <w:w w:val="105"/>
        </w:rPr>
        <w:t xml:space="preserve"> </w:t>
      </w:r>
      <w:r w:rsidRPr="00AF2A30">
        <w:rPr>
          <w:rFonts w:ascii="Arial" w:hAnsi="Arial" w:cs="Arial"/>
          <w:w w:val="105"/>
        </w:rPr>
        <w:t>non-ﬂower</w:t>
      </w:r>
      <w:r w:rsidRPr="00AF2A30">
        <w:rPr>
          <w:rFonts w:ascii="Arial" w:hAnsi="Arial" w:cs="Arial"/>
          <w:spacing w:val="-10"/>
          <w:w w:val="105"/>
        </w:rPr>
        <w:t xml:space="preserve"> </w:t>
      </w:r>
      <w:r w:rsidRPr="00AF2A30">
        <w:rPr>
          <w:rFonts w:ascii="Arial" w:hAnsi="Arial" w:cs="Arial"/>
          <w:w w:val="105"/>
        </w:rPr>
        <w:t>hemp</w:t>
      </w:r>
      <w:r w:rsidRPr="00AF2A30">
        <w:rPr>
          <w:rFonts w:ascii="Arial" w:hAnsi="Arial" w:cs="Arial"/>
          <w:spacing w:val="-12"/>
          <w:w w:val="105"/>
        </w:rPr>
        <w:t xml:space="preserve"> </w:t>
      </w:r>
      <w:r w:rsidRPr="00AF2A30">
        <w:rPr>
          <w:rFonts w:ascii="Arial" w:hAnsi="Arial" w:cs="Arial"/>
          <w:w w:val="105"/>
        </w:rPr>
        <w:t>products.</w:t>
      </w:r>
    </w:p>
    <w:p w14:paraId="4CCEB6B3" w14:textId="77777777" w:rsidR="00524C8C" w:rsidRDefault="00524C8C" w:rsidP="00E855C1">
      <w:pPr>
        <w:spacing w:line="240" w:lineRule="auto"/>
        <w:rPr>
          <w:rFonts w:ascii="Arial" w:hAnsi="Arial" w:cs="Arial"/>
          <w:b/>
          <w:bCs/>
        </w:rPr>
      </w:pPr>
    </w:p>
    <w:p w14:paraId="07D8796C" w14:textId="77777777" w:rsidR="00E855C1" w:rsidRDefault="00E855C1" w:rsidP="00E855C1">
      <w:pPr>
        <w:spacing w:line="240" w:lineRule="auto"/>
        <w:rPr>
          <w:rFonts w:ascii="Arial" w:hAnsi="Arial" w:cs="Arial"/>
          <w:b/>
          <w:bCs/>
        </w:rPr>
      </w:pPr>
    </w:p>
    <w:p w14:paraId="020D954F" w14:textId="77777777" w:rsidR="00E855C1" w:rsidRDefault="00E855C1" w:rsidP="00E855C1">
      <w:pPr>
        <w:spacing w:line="240" w:lineRule="auto"/>
        <w:rPr>
          <w:rFonts w:ascii="Arial" w:hAnsi="Arial" w:cs="Arial"/>
          <w:b/>
          <w:bCs/>
        </w:rPr>
      </w:pPr>
    </w:p>
    <w:p w14:paraId="633F1063" w14:textId="77777777" w:rsidR="00E855C1" w:rsidRDefault="00E855C1" w:rsidP="00E855C1">
      <w:pPr>
        <w:spacing w:line="240" w:lineRule="auto"/>
        <w:rPr>
          <w:rFonts w:ascii="Arial" w:hAnsi="Arial" w:cs="Arial"/>
          <w:b/>
          <w:bCs/>
        </w:rPr>
      </w:pPr>
    </w:p>
    <w:p w14:paraId="7D455F75" w14:textId="77777777" w:rsidR="00E855C1" w:rsidRDefault="00E855C1" w:rsidP="00E855C1">
      <w:pPr>
        <w:spacing w:line="240" w:lineRule="auto"/>
        <w:rPr>
          <w:rFonts w:ascii="Arial" w:hAnsi="Arial" w:cs="Arial"/>
          <w:b/>
          <w:bCs/>
        </w:rPr>
      </w:pPr>
    </w:p>
    <w:p w14:paraId="72FB3A0D" w14:textId="77777777" w:rsidR="00E855C1" w:rsidRPr="00F62DA0" w:rsidRDefault="00E855C1" w:rsidP="00E855C1">
      <w:pPr>
        <w:spacing w:line="240" w:lineRule="auto"/>
        <w:rPr>
          <w:rFonts w:ascii="Arial" w:hAnsi="Arial" w:cs="Arial"/>
          <w:b/>
          <w:bCs/>
        </w:rPr>
      </w:pPr>
    </w:p>
    <w:p w14:paraId="742F1C0B" w14:textId="77777777" w:rsidR="006436D9" w:rsidRPr="00AF2A30" w:rsidRDefault="006436D9" w:rsidP="00E855C1">
      <w:pPr>
        <w:pStyle w:val="ListParagraph"/>
        <w:numPr>
          <w:ilvl w:val="0"/>
          <w:numId w:val="1"/>
        </w:numPr>
        <w:spacing w:line="240" w:lineRule="auto"/>
        <w:rPr>
          <w:rFonts w:ascii="Arial" w:hAnsi="Arial" w:cs="Arial"/>
          <w:b/>
          <w:bCs/>
        </w:rPr>
      </w:pPr>
      <w:r w:rsidRPr="00AF2A30">
        <w:rPr>
          <w:rFonts w:ascii="Arial" w:hAnsi="Arial" w:cs="Arial"/>
          <w:b/>
          <w:bCs/>
        </w:rPr>
        <w:lastRenderedPageBreak/>
        <w:t>SCOPE OF WORK</w:t>
      </w:r>
    </w:p>
    <w:p w14:paraId="6E6FE074" w14:textId="77777777" w:rsidR="00000B63" w:rsidRPr="00AF2A30" w:rsidRDefault="00000B63" w:rsidP="00E855C1">
      <w:pPr>
        <w:pStyle w:val="ListParagraph"/>
        <w:spacing w:line="240" w:lineRule="auto"/>
        <w:rPr>
          <w:rFonts w:ascii="Arial" w:hAnsi="Arial" w:cs="Arial"/>
          <w:b/>
          <w:bCs/>
        </w:rPr>
      </w:pPr>
    </w:p>
    <w:p w14:paraId="3D4EC72F" w14:textId="77777777" w:rsidR="00000B63" w:rsidRPr="00AF2A30" w:rsidRDefault="00000B63" w:rsidP="00E855C1">
      <w:pPr>
        <w:pStyle w:val="ListParagraph"/>
        <w:numPr>
          <w:ilvl w:val="1"/>
          <w:numId w:val="1"/>
        </w:numPr>
        <w:spacing w:line="240" w:lineRule="auto"/>
        <w:rPr>
          <w:rFonts w:ascii="Arial" w:hAnsi="Arial" w:cs="Arial"/>
          <w:b/>
          <w:bCs/>
        </w:rPr>
      </w:pPr>
      <w:r w:rsidRPr="00AF2A30">
        <w:rPr>
          <w:rFonts w:ascii="Arial" w:hAnsi="Arial" w:cs="Arial"/>
          <w:b/>
          <w:bCs/>
        </w:rPr>
        <w:t>OBJECTIVES OF ENGAGEMENT</w:t>
      </w:r>
    </w:p>
    <w:p w14:paraId="494FD3E3" w14:textId="68945612" w:rsidR="008D5928" w:rsidRDefault="00F1254B" w:rsidP="00E855C1">
      <w:pPr>
        <w:pStyle w:val="ListParagraph"/>
        <w:numPr>
          <w:ilvl w:val="0"/>
          <w:numId w:val="8"/>
        </w:numPr>
        <w:spacing w:line="240" w:lineRule="auto"/>
        <w:rPr>
          <w:rFonts w:ascii="Arial" w:hAnsi="Arial" w:cs="Arial"/>
          <w:w w:val="105"/>
        </w:rPr>
      </w:pPr>
      <w:r w:rsidRPr="00AF2A30">
        <w:rPr>
          <w:rFonts w:ascii="Arial" w:hAnsi="Arial" w:cs="Arial"/>
          <w:w w:val="105"/>
        </w:rPr>
        <w:t>Provide detection and quantiﬁcation of standard cannabinoids and tetrahydrocannabinol in specimens provided by the Indiana State Excise Police</w:t>
      </w:r>
      <w:r w:rsidR="00DC22B0">
        <w:rPr>
          <w:rFonts w:ascii="Arial" w:hAnsi="Arial" w:cs="Arial"/>
          <w:w w:val="105"/>
        </w:rPr>
        <w:t xml:space="preserve"> (ISEP)</w:t>
      </w:r>
      <w:r w:rsidRPr="00AF2A30">
        <w:rPr>
          <w:rFonts w:ascii="Arial" w:hAnsi="Arial" w:cs="Arial"/>
          <w:w w:val="105"/>
        </w:rPr>
        <w:t>.</w:t>
      </w:r>
    </w:p>
    <w:p w14:paraId="3D2977C2" w14:textId="77777777" w:rsidR="00AF2A30" w:rsidRPr="00AF2A30" w:rsidRDefault="00AF2A30" w:rsidP="00E855C1">
      <w:pPr>
        <w:pStyle w:val="ListParagraph"/>
        <w:spacing w:line="240" w:lineRule="auto"/>
        <w:ind w:left="1440"/>
        <w:rPr>
          <w:rFonts w:ascii="Arial" w:hAnsi="Arial" w:cs="Arial"/>
          <w:w w:val="105"/>
        </w:rPr>
      </w:pPr>
    </w:p>
    <w:p w14:paraId="25B7A67D" w14:textId="77777777" w:rsidR="00131465" w:rsidRDefault="008D5928" w:rsidP="00E855C1">
      <w:pPr>
        <w:pStyle w:val="ListParagraph"/>
        <w:numPr>
          <w:ilvl w:val="0"/>
          <w:numId w:val="8"/>
        </w:numPr>
        <w:spacing w:line="240" w:lineRule="auto"/>
        <w:rPr>
          <w:rFonts w:ascii="Arial" w:hAnsi="Arial" w:cs="Arial"/>
          <w:w w:val="105"/>
        </w:rPr>
      </w:pPr>
      <w:r w:rsidRPr="00AF2A30">
        <w:rPr>
          <w:rFonts w:ascii="Arial" w:hAnsi="Arial" w:cs="Arial"/>
          <w:spacing w:val="-2"/>
          <w:w w:val="105"/>
        </w:rPr>
        <w:t>Incorporate</w:t>
      </w:r>
      <w:r w:rsidRPr="00AF2A30">
        <w:rPr>
          <w:rFonts w:ascii="Arial" w:hAnsi="Arial" w:cs="Arial"/>
          <w:spacing w:val="-5"/>
          <w:w w:val="105"/>
        </w:rPr>
        <w:t xml:space="preserve"> </w:t>
      </w:r>
      <w:r w:rsidRPr="00AF2A30">
        <w:rPr>
          <w:rFonts w:ascii="Arial" w:hAnsi="Arial" w:cs="Arial"/>
          <w:spacing w:val="-2"/>
          <w:w w:val="105"/>
        </w:rPr>
        <w:t>the</w:t>
      </w:r>
      <w:r w:rsidRPr="00AF2A30">
        <w:rPr>
          <w:rFonts w:ascii="Arial" w:hAnsi="Arial" w:cs="Arial"/>
          <w:spacing w:val="-8"/>
          <w:w w:val="105"/>
        </w:rPr>
        <w:t xml:space="preserve"> </w:t>
      </w:r>
      <w:r w:rsidRPr="00AF2A30">
        <w:rPr>
          <w:rFonts w:ascii="Arial" w:hAnsi="Arial" w:cs="Arial"/>
          <w:spacing w:val="-2"/>
          <w:w w:val="105"/>
        </w:rPr>
        <w:t>latest</w:t>
      </w:r>
      <w:r w:rsidRPr="00AF2A30">
        <w:rPr>
          <w:rFonts w:ascii="Arial" w:hAnsi="Arial" w:cs="Arial"/>
          <w:spacing w:val="-8"/>
          <w:w w:val="105"/>
        </w:rPr>
        <w:t xml:space="preserve"> </w:t>
      </w:r>
      <w:r w:rsidRPr="00AF2A30">
        <w:rPr>
          <w:rFonts w:ascii="Arial" w:hAnsi="Arial" w:cs="Arial"/>
          <w:spacing w:val="-2"/>
          <w:w w:val="105"/>
        </w:rPr>
        <w:t>developments</w:t>
      </w:r>
      <w:r w:rsidRPr="00AF2A30">
        <w:rPr>
          <w:rFonts w:ascii="Arial" w:hAnsi="Arial" w:cs="Arial"/>
          <w:spacing w:val="-7"/>
          <w:w w:val="105"/>
        </w:rPr>
        <w:t xml:space="preserve"> </w:t>
      </w:r>
      <w:r w:rsidRPr="00AF2A30">
        <w:rPr>
          <w:rFonts w:ascii="Arial" w:hAnsi="Arial" w:cs="Arial"/>
          <w:spacing w:val="-2"/>
          <w:w w:val="105"/>
        </w:rPr>
        <w:t>and</w:t>
      </w:r>
      <w:r w:rsidRPr="00AF2A30">
        <w:rPr>
          <w:rFonts w:ascii="Arial" w:hAnsi="Arial" w:cs="Arial"/>
          <w:spacing w:val="-7"/>
          <w:w w:val="105"/>
        </w:rPr>
        <w:t xml:space="preserve"> </w:t>
      </w:r>
      <w:r w:rsidRPr="00AF2A30">
        <w:rPr>
          <w:rFonts w:ascii="Arial" w:hAnsi="Arial" w:cs="Arial"/>
          <w:spacing w:val="-2"/>
          <w:w w:val="105"/>
        </w:rPr>
        <w:t>trends</w:t>
      </w:r>
      <w:r w:rsidRPr="00AF2A30">
        <w:rPr>
          <w:rFonts w:ascii="Arial" w:hAnsi="Arial" w:cs="Arial"/>
          <w:spacing w:val="-7"/>
          <w:w w:val="105"/>
        </w:rPr>
        <w:t xml:space="preserve"> </w:t>
      </w:r>
      <w:r w:rsidRPr="00AF2A30">
        <w:rPr>
          <w:rFonts w:ascii="Arial" w:hAnsi="Arial" w:cs="Arial"/>
          <w:spacing w:val="-2"/>
          <w:w w:val="105"/>
        </w:rPr>
        <w:t>for</w:t>
      </w:r>
      <w:r w:rsidRPr="00AF2A30">
        <w:rPr>
          <w:rFonts w:ascii="Arial" w:hAnsi="Arial" w:cs="Arial"/>
          <w:spacing w:val="-7"/>
          <w:w w:val="105"/>
        </w:rPr>
        <w:t xml:space="preserve"> </w:t>
      </w:r>
      <w:r w:rsidRPr="00AF2A30">
        <w:rPr>
          <w:rFonts w:ascii="Arial" w:hAnsi="Arial" w:cs="Arial"/>
          <w:spacing w:val="-2"/>
          <w:w w:val="105"/>
        </w:rPr>
        <w:t>liquid</w:t>
      </w:r>
      <w:r w:rsidRPr="00AF2A30">
        <w:rPr>
          <w:rFonts w:ascii="Arial" w:hAnsi="Arial" w:cs="Arial"/>
          <w:spacing w:val="-7"/>
          <w:w w:val="105"/>
        </w:rPr>
        <w:t xml:space="preserve"> </w:t>
      </w:r>
      <w:r w:rsidRPr="00AF2A30">
        <w:rPr>
          <w:rFonts w:ascii="Arial" w:hAnsi="Arial" w:cs="Arial"/>
          <w:spacing w:val="-2"/>
          <w:w w:val="105"/>
        </w:rPr>
        <w:t>and/or</w:t>
      </w:r>
      <w:r w:rsidRPr="00AF2A30">
        <w:rPr>
          <w:rFonts w:ascii="Arial" w:hAnsi="Arial" w:cs="Arial"/>
          <w:spacing w:val="-7"/>
          <w:w w:val="105"/>
        </w:rPr>
        <w:t xml:space="preserve"> </w:t>
      </w:r>
      <w:r w:rsidRPr="00AF2A30">
        <w:rPr>
          <w:rFonts w:ascii="Arial" w:hAnsi="Arial" w:cs="Arial"/>
          <w:spacing w:val="-2"/>
          <w:w w:val="105"/>
        </w:rPr>
        <w:t>gas</w:t>
      </w:r>
      <w:r w:rsidRPr="00AF2A30">
        <w:rPr>
          <w:rFonts w:ascii="Arial" w:hAnsi="Arial" w:cs="Arial"/>
          <w:spacing w:val="-7"/>
          <w:w w:val="105"/>
        </w:rPr>
        <w:t xml:space="preserve"> </w:t>
      </w:r>
      <w:r w:rsidRPr="00AF2A30">
        <w:rPr>
          <w:rFonts w:ascii="Arial" w:hAnsi="Arial" w:cs="Arial"/>
          <w:spacing w:val="-2"/>
          <w:w w:val="105"/>
        </w:rPr>
        <w:t xml:space="preserve">chromatography </w:t>
      </w:r>
      <w:r w:rsidRPr="00AF2A30">
        <w:rPr>
          <w:rFonts w:ascii="Arial" w:hAnsi="Arial" w:cs="Arial"/>
          <w:w w:val="105"/>
        </w:rPr>
        <w:t>detection and quantiﬁcation of the cannabinoids and tetrahydrocannabinol in accordance with the contractor’s accreditation/certiﬁcation requirements for testing.</w:t>
      </w:r>
      <w:r w:rsidRPr="00AF2A30">
        <w:rPr>
          <w:rFonts w:ascii="Arial" w:hAnsi="Arial" w:cs="Arial"/>
          <w:spacing w:val="40"/>
          <w:w w:val="105"/>
        </w:rPr>
        <w:t xml:space="preserve"> </w:t>
      </w:r>
      <w:r w:rsidRPr="00AF2A30">
        <w:rPr>
          <w:rFonts w:ascii="Arial" w:hAnsi="Arial" w:cs="Arial"/>
          <w:w w:val="105"/>
        </w:rPr>
        <w:t>The detection limit shall be down to 0.03%.</w:t>
      </w:r>
    </w:p>
    <w:p w14:paraId="1C8BCE32" w14:textId="77777777" w:rsidR="00AF2A30" w:rsidRPr="00AF2A30" w:rsidRDefault="00AF2A30" w:rsidP="00E855C1">
      <w:pPr>
        <w:pStyle w:val="ListParagraph"/>
        <w:spacing w:line="240" w:lineRule="auto"/>
        <w:ind w:left="1440"/>
        <w:rPr>
          <w:rFonts w:ascii="Arial" w:hAnsi="Arial" w:cs="Arial"/>
          <w:w w:val="105"/>
        </w:rPr>
      </w:pPr>
    </w:p>
    <w:p w14:paraId="34D82C92" w14:textId="64AEEC99" w:rsidR="00131465" w:rsidRPr="00AF2A30" w:rsidRDefault="00131465" w:rsidP="00E855C1">
      <w:pPr>
        <w:pStyle w:val="ListParagraph"/>
        <w:numPr>
          <w:ilvl w:val="0"/>
          <w:numId w:val="8"/>
        </w:numPr>
        <w:spacing w:line="240" w:lineRule="auto"/>
        <w:rPr>
          <w:rFonts w:ascii="Arial" w:hAnsi="Arial" w:cs="Arial"/>
          <w:w w:val="105"/>
        </w:rPr>
      </w:pPr>
      <w:r w:rsidRPr="00AF2A30">
        <w:rPr>
          <w:rFonts w:ascii="Arial" w:hAnsi="Arial" w:cs="Arial"/>
          <w:w w:val="105"/>
        </w:rPr>
        <w:t>Provide, at no additional cost, all necessary services and supplies for specimen collection, including but not limited to the following: appropriate tubes, bottles, syringes, specimen transport bags, evidence seals, transport boxes, documented forensic chain of custody, laboratory analysis, formal written reports, interpretation and consultation services.</w:t>
      </w:r>
    </w:p>
    <w:p w14:paraId="01B4D5BB" w14:textId="77777777" w:rsidR="008D5928" w:rsidRPr="00AF2A30" w:rsidRDefault="008D5928" w:rsidP="00E855C1">
      <w:pPr>
        <w:pStyle w:val="ListParagraph"/>
        <w:spacing w:line="240" w:lineRule="auto"/>
        <w:ind w:left="1440"/>
        <w:rPr>
          <w:rFonts w:ascii="Arial" w:hAnsi="Arial" w:cs="Arial"/>
          <w:b/>
          <w:bCs/>
        </w:rPr>
      </w:pPr>
    </w:p>
    <w:p w14:paraId="704102C4" w14:textId="03801254" w:rsidR="00420585" w:rsidRDefault="00000B63" w:rsidP="00E855C1">
      <w:pPr>
        <w:pStyle w:val="ListParagraph"/>
        <w:numPr>
          <w:ilvl w:val="1"/>
          <w:numId w:val="1"/>
        </w:numPr>
        <w:spacing w:line="240" w:lineRule="auto"/>
        <w:rPr>
          <w:rFonts w:ascii="Arial" w:hAnsi="Arial" w:cs="Arial"/>
          <w:b/>
          <w:bCs/>
        </w:rPr>
      </w:pPr>
      <w:r w:rsidRPr="00AF2A30">
        <w:rPr>
          <w:rFonts w:ascii="Arial" w:hAnsi="Arial" w:cs="Arial"/>
          <w:b/>
          <w:bCs/>
        </w:rPr>
        <w:t>DELIVERABLES AND DEADLINES</w:t>
      </w:r>
    </w:p>
    <w:p w14:paraId="72C0FFAF" w14:textId="77777777" w:rsidR="00264F47" w:rsidRPr="00B4551F" w:rsidRDefault="00264F47" w:rsidP="00E855C1">
      <w:pPr>
        <w:pStyle w:val="ListParagraph"/>
        <w:spacing w:line="240" w:lineRule="auto"/>
        <w:ind w:left="1080"/>
        <w:rPr>
          <w:rFonts w:ascii="Arial" w:hAnsi="Arial" w:cs="Arial"/>
          <w:b/>
          <w:bCs/>
        </w:rPr>
      </w:pPr>
    </w:p>
    <w:p w14:paraId="302B7966" w14:textId="711DDD99" w:rsidR="00000B63" w:rsidRPr="00594689" w:rsidRDefault="00BC40B3" w:rsidP="00E855C1">
      <w:pPr>
        <w:pStyle w:val="ListParagraph"/>
        <w:numPr>
          <w:ilvl w:val="0"/>
          <w:numId w:val="9"/>
        </w:numPr>
        <w:spacing w:line="240" w:lineRule="auto"/>
        <w:ind w:left="1800"/>
        <w:rPr>
          <w:rFonts w:ascii="Arial" w:hAnsi="Arial" w:cs="Arial"/>
          <w:spacing w:val="-9"/>
          <w:w w:val="105"/>
        </w:rPr>
      </w:pPr>
      <w:r w:rsidRPr="00594689">
        <w:rPr>
          <w:rFonts w:ascii="Arial" w:hAnsi="Arial" w:cs="Arial"/>
          <w:w w:val="105"/>
        </w:rPr>
        <w:t>THC</w:t>
      </w:r>
      <w:r w:rsidRPr="00594689">
        <w:rPr>
          <w:rFonts w:ascii="Arial" w:hAnsi="Arial" w:cs="Arial"/>
          <w:spacing w:val="-11"/>
          <w:w w:val="105"/>
        </w:rPr>
        <w:t xml:space="preserve"> </w:t>
      </w:r>
      <w:r w:rsidRPr="00594689">
        <w:rPr>
          <w:rFonts w:ascii="Arial" w:hAnsi="Arial" w:cs="Arial"/>
          <w:w w:val="105"/>
        </w:rPr>
        <w:t>varieties</w:t>
      </w:r>
      <w:r w:rsidRPr="00594689">
        <w:rPr>
          <w:rFonts w:ascii="Arial" w:hAnsi="Arial" w:cs="Arial"/>
          <w:spacing w:val="-12"/>
          <w:w w:val="105"/>
        </w:rPr>
        <w:t xml:space="preserve"> </w:t>
      </w:r>
      <w:r w:rsidRPr="00594689">
        <w:rPr>
          <w:rFonts w:ascii="Arial" w:hAnsi="Arial" w:cs="Arial"/>
          <w:w w:val="105"/>
        </w:rPr>
        <w:t>that</w:t>
      </w:r>
      <w:r w:rsidRPr="00594689">
        <w:rPr>
          <w:rFonts w:ascii="Arial" w:hAnsi="Arial" w:cs="Arial"/>
          <w:spacing w:val="-11"/>
          <w:w w:val="105"/>
        </w:rPr>
        <w:t xml:space="preserve"> </w:t>
      </w:r>
      <w:r w:rsidRPr="00594689">
        <w:rPr>
          <w:rFonts w:ascii="Arial" w:hAnsi="Arial" w:cs="Arial"/>
          <w:w w:val="105"/>
        </w:rPr>
        <w:t>ATC</w:t>
      </w:r>
      <w:r w:rsidRPr="00594689">
        <w:rPr>
          <w:rFonts w:ascii="Arial" w:hAnsi="Arial" w:cs="Arial"/>
          <w:spacing w:val="-12"/>
          <w:w w:val="105"/>
        </w:rPr>
        <w:t xml:space="preserve"> </w:t>
      </w:r>
      <w:r w:rsidRPr="00594689">
        <w:rPr>
          <w:rFonts w:ascii="Arial" w:hAnsi="Arial" w:cs="Arial"/>
          <w:w w:val="105"/>
        </w:rPr>
        <w:t>may need</w:t>
      </w:r>
      <w:r w:rsidRPr="00594689">
        <w:rPr>
          <w:rFonts w:ascii="Arial" w:hAnsi="Arial" w:cs="Arial"/>
          <w:spacing w:val="-9"/>
          <w:w w:val="105"/>
        </w:rPr>
        <w:t xml:space="preserve"> </w:t>
      </w:r>
      <w:r w:rsidRPr="00594689">
        <w:rPr>
          <w:rFonts w:ascii="Arial" w:hAnsi="Arial" w:cs="Arial"/>
          <w:w w:val="105"/>
        </w:rPr>
        <w:t>to</w:t>
      </w:r>
      <w:r w:rsidRPr="00594689">
        <w:rPr>
          <w:rFonts w:ascii="Arial" w:hAnsi="Arial" w:cs="Arial"/>
          <w:spacing w:val="-9"/>
          <w:w w:val="105"/>
        </w:rPr>
        <w:t xml:space="preserve"> </w:t>
      </w:r>
      <w:r w:rsidRPr="00594689">
        <w:rPr>
          <w:rFonts w:ascii="Arial" w:hAnsi="Arial" w:cs="Arial"/>
          <w:w w:val="105"/>
        </w:rPr>
        <w:t>have</w:t>
      </w:r>
      <w:r w:rsidRPr="00594689">
        <w:rPr>
          <w:rFonts w:ascii="Arial" w:hAnsi="Arial" w:cs="Arial"/>
          <w:spacing w:val="-9"/>
          <w:w w:val="105"/>
        </w:rPr>
        <w:t xml:space="preserve"> </w:t>
      </w:r>
      <w:r w:rsidRPr="00594689">
        <w:rPr>
          <w:rFonts w:ascii="Arial" w:hAnsi="Arial" w:cs="Arial"/>
          <w:w w:val="105"/>
        </w:rPr>
        <w:t>a</w:t>
      </w:r>
      <w:r w:rsidRPr="00594689">
        <w:rPr>
          <w:rFonts w:ascii="Arial" w:hAnsi="Arial" w:cs="Arial"/>
          <w:spacing w:val="-9"/>
          <w:w w:val="105"/>
        </w:rPr>
        <w:t xml:space="preserve"> </w:t>
      </w:r>
      <w:r w:rsidR="006C0FF0">
        <w:rPr>
          <w:rFonts w:ascii="Arial" w:hAnsi="Arial" w:cs="Arial"/>
          <w:w w:val="105"/>
        </w:rPr>
        <w:t xml:space="preserve">specimen </w:t>
      </w:r>
      <w:r w:rsidRPr="00594689">
        <w:rPr>
          <w:rFonts w:ascii="Arial" w:hAnsi="Arial" w:cs="Arial"/>
          <w:w w:val="105"/>
        </w:rPr>
        <w:t>tested</w:t>
      </w:r>
      <w:r w:rsidRPr="00594689">
        <w:rPr>
          <w:rFonts w:ascii="Arial" w:hAnsi="Arial" w:cs="Arial"/>
          <w:spacing w:val="-9"/>
          <w:w w:val="105"/>
        </w:rPr>
        <w:t xml:space="preserve"> </w:t>
      </w:r>
      <w:r w:rsidRPr="00594689">
        <w:rPr>
          <w:rFonts w:ascii="Arial" w:hAnsi="Arial" w:cs="Arial"/>
          <w:w w:val="105"/>
        </w:rPr>
        <w:t>for</w:t>
      </w:r>
      <w:r w:rsidR="00BA3146">
        <w:rPr>
          <w:rFonts w:ascii="Arial" w:hAnsi="Arial" w:cs="Arial"/>
          <w:spacing w:val="-8"/>
          <w:w w:val="105"/>
        </w:rPr>
        <w:t>:</w:t>
      </w:r>
    </w:p>
    <w:p w14:paraId="33B2C2AF" w14:textId="77777777" w:rsidR="006E7AC1" w:rsidRPr="00AF2A30" w:rsidRDefault="006E7AC1" w:rsidP="00E855C1">
      <w:pPr>
        <w:pStyle w:val="ListParagraph"/>
        <w:widowControl w:val="0"/>
        <w:numPr>
          <w:ilvl w:val="1"/>
          <w:numId w:val="3"/>
        </w:numPr>
        <w:tabs>
          <w:tab w:val="left" w:pos="1438"/>
        </w:tabs>
        <w:autoSpaceDE w:val="0"/>
        <w:autoSpaceDN w:val="0"/>
        <w:spacing w:line="240" w:lineRule="auto"/>
        <w:contextualSpacing w:val="0"/>
        <w:rPr>
          <w:rFonts w:ascii="Arial" w:hAnsi="Arial" w:cs="Arial"/>
        </w:rPr>
      </w:pPr>
      <w:r w:rsidRPr="00AF2A30">
        <w:rPr>
          <w:rFonts w:ascii="Arial" w:hAnsi="Arial" w:cs="Arial"/>
          <w:spacing w:val="-2"/>
          <w:w w:val="105"/>
        </w:rPr>
        <w:t>D9-</w:t>
      </w:r>
      <w:r w:rsidRPr="00AF2A30">
        <w:rPr>
          <w:rFonts w:ascii="Arial" w:hAnsi="Arial" w:cs="Arial"/>
          <w:spacing w:val="-5"/>
          <w:w w:val="110"/>
        </w:rPr>
        <w:t>THC</w:t>
      </w:r>
    </w:p>
    <w:p w14:paraId="6BE3700A" w14:textId="77777777" w:rsidR="006E7AC1" w:rsidRPr="00AF2A30" w:rsidRDefault="006E7AC1" w:rsidP="00E855C1">
      <w:pPr>
        <w:pStyle w:val="ListParagraph"/>
        <w:widowControl w:val="0"/>
        <w:numPr>
          <w:ilvl w:val="1"/>
          <w:numId w:val="3"/>
        </w:numPr>
        <w:tabs>
          <w:tab w:val="left" w:pos="1437"/>
        </w:tabs>
        <w:autoSpaceDE w:val="0"/>
        <w:autoSpaceDN w:val="0"/>
        <w:spacing w:line="240" w:lineRule="auto"/>
        <w:contextualSpacing w:val="0"/>
        <w:rPr>
          <w:rFonts w:ascii="Arial" w:hAnsi="Arial" w:cs="Arial"/>
        </w:rPr>
      </w:pPr>
      <w:r w:rsidRPr="00AF2A30">
        <w:rPr>
          <w:rFonts w:ascii="Arial" w:hAnsi="Arial" w:cs="Arial"/>
          <w:spacing w:val="-2"/>
          <w:w w:val="105"/>
        </w:rPr>
        <w:t>D9-</w:t>
      </w:r>
      <w:r w:rsidRPr="00AF2A30">
        <w:rPr>
          <w:rFonts w:ascii="Arial" w:hAnsi="Arial" w:cs="Arial"/>
          <w:spacing w:val="-4"/>
          <w:w w:val="110"/>
        </w:rPr>
        <w:t>THCA</w:t>
      </w:r>
    </w:p>
    <w:p w14:paraId="0F4E1FE1" w14:textId="77777777" w:rsidR="006E7AC1" w:rsidRPr="00AF2A30" w:rsidRDefault="006E7AC1" w:rsidP="00E855C1">
      <w:pPr>
        <w:pStyle w:val="ListParagraph"/>
        <w:widowControl w:val="0"/>
        <w:numPr>
          <w:ilvl w:val="1"/>
          <w:numId w:val="3"/>
        </w:numPr>
        <w:tabs>
          <w:tab w:val="left" w:pos="1438"/>
        </w:tabs>
        <w:autoSpaceDE w:val="0"/>
        <w:autoSpaceDN w:val="0"/>
        <w:spacing w:line="240" w:lineRule="auto"/>
        <w:contextualSpacing w:val="0"/>
        <w:rPr>
          <w:rFonts w:ascii="Arial" w:hAnsi="Arial" w:cs="Arial"/>
        </w:rPr>
      </w:pPr>
      <w:r w:rsidRPr="00AF2A30">
        <w:rPr>
          <w:rFonts w:ascii="Arial" w:hAnsi="Arial" w:cs="Arial"/>
          <w:spacing w:val="-2"/>
          <w:w w:val="105"/>
        </w:rPr>
        <w:t>D8-</w:t>
      </w:r>
      <w:r w:rsidRPr="00AF2A30">
        <w:rPr>
          <w:rFonts w:ascii="Arial" w:hAnsi="Arial" w:cs="Arial"/>
          <w:spacing w:val="-5"/>
          <w:w w:val="110"/>
        </w:rPr>
        <w:t>THC</w:t>
      </w:r>
    </w:p>
    <w:p w14:paraId="4329B21C" w14:textId="77777777" w:rsidR="006E7AC1" w:rsidRPr="00AF2A30" w:rsidRDefault="006E7AC1" w:rsidP="00E855C1">
      <w:pPr>
        <w:pStyle w:val="ListParagraph"/>
        <w:widowControl w:val="0"/>
        <w:numPr>
          <w:ilvl w:val="1"/>
          <w:numId w:val="3"/>
        </w:numPr>
        <w:tabs>
          <w:tab w:val="left" w:pos="1437"/>
        </w:tabs>
        <w:autoSpaceDE w:val="0"/>
        <w:autoSpaceDN w:val="0"/>
        <w:spacing w:line="240" w:lineRule="auto"/>
        <w:contextualSpacing w:val="0"/>
        <w:rPr>
          <w:rFonts w:ascii="Arial" w:hAnsi="Arial" w:cs="Arial"/>
        </w:rPr>
      </w:pPr>
      <w:r w:rsidRPr="00AF2A30">
        <w:rPr>
          <w:rFonts w:ascii="Arial" w:hAnsi="Arial" w:cs="Arial"/>
        </w:rPr>
        <w:t>(6aR,</w:t>
      </w:r>
      <w:r w:rsidRPr="00AF2A30">
        <w:rPr>
          <w:rFonts w:ascii="Arial" w:hAnsi="Arial" w:cs="Arial"/>
          <w:spacing w:val="31"/>
        </w:rPr>
        <w:t xml:space="preserve"> </w:t>
      </w:r>
      <w:r w:rsidRPr="00AF2A30">
        <w:rPr>
          <w:rFonts w:ascii="Arial" w:hAnsi="Arial" w:cs="Arial"/>
        </w:rPr>
        <w:t>9R)</w:t>
      </w:r>
      <w:r w:rsidRPr="00AF2A30">
        <w:rPr>
          <w:rFonts w:ascii="Arial" w:hAnsi="Arial" w:cs="Arial"/>
          <w:spacing w:val="32"/>
        </w:rPr>
        <w:t xml:space="preserve"> </w:t>
      </w:r>
      <w:r w:rsidRPr="00AF2A30">
        <w:rPr>
          <w:rFonts w:ascii="Arial" w:hAnsi="Arial" w:cs="Arial"/>
        </w:rPr>
        <w:t>D10-</w:t>
      </w:r>
      <w:r w:rsidRPr="00AF2A30">
        <w:rPr>
          <w:rFonts w:ascii="Arial" w:hAnsi="Arial" w:cs="Arial"/>
          <w:spacing w:val="-5"/>
        </w:rPr>
        <w:t>THC</w:t>
      </w:r>
    </w:p>
    <w:p w14:paraId="31A2BEEE" w14:textId="77777777" w:rsidR="006E7AC1" w:rsidRPr="00AF2A30" w:rsidRDefault="006E7AC1" w:rsidP="00E855C1">
      <w:pPr>
        <w:pStyle w:val="ListParagraph"/>
        <w:widowControl w:val="0"/>
        <w:numPr>
          <w:ilvl w:val="1"/>
          <w:numId w:val="3"/>
        </w:numPr>
        <w:tabs>
          <w:tab w:val="left" w:pos="1437"/>
        </w:tabs>
        <w:autoSpaceDE w:val="0"/>
        <w:autoSpaceDN w:val="0"/>
        <w:spacing w:line="240" w:lineRule="auto"/>
        <w:contextualSpacing w:val="0"/>
        <w:rPr>
          <w:rFonts w:ascii="Arial" w:hAnsi="Arial" w:cs="Arial"/>
        </w:rPr>
      </w:pPr>
      <w:r w:rsidRPr="00AF2A30">
        <w:rPr>
          <w:rFonts w:ascii="Arial" w:hAnsi="Arial" w:cs="Arial"/>
        </w:rPr>
        <w:t>(6aR,</w:t>
      </w:r>
      <w:r w:rsidRPr="00AF2A30">
        <w:rPr>
          <w:rFonts w:ascii="Arial" w:hAnsi="Arial" w:cs="Arial"/>
          <w:spacing w:val="36"/>
        </w:rPr>
        <w:t xml:space="preserve"> </w:t>
      </w:r>
      <w:r w:rsidRPr="00AF2A30">
        <w:rPr>
          <w:rFonts w:ascii="Arial" w:hAnsi="Arial" w:cs="Arial"/>
        </w:rPr>
        <w:t>9S)</w:t>
      </w:r>
      <w:r w:rsidRPr="00AF2A30">
        <w:rPr>
          <w:rFonts w:ascii="Arial" w:hAnsi="Arial" w:cs="Arial"/>
          <w:spacing w:val="37"/>
        </w:rPr>
        <w:t xml:space="preserve"> </w:t>
      </w:r>
      <w:r w:rsidRPr="00AF2A30">
        <w:rPr>
          <w:rFonts w:ascii="Arial" w:hAnsi="Arial" w:cs="Arial"/>
        </w:rPr>
        <w:t>D10-</w:t>
      </w:r>
      <w:r w:rsidRPr="00AF2A30">
        <w:rPr>
          <w:rFonts w:ascii="Arial" w:hAnsi="Arial" w:cs="Arial"/>
          <w:spacing w:val="-5"/>
        </w:rPr>
        <w:t>THC</w:t>
      </w:r>
    </w:p>
    <w:p w14:paraId="4B83735F" w14:textId="77777777" w:rsidR="006E7AC1" w:rsidRPr="00AF2A30" w:rsidRDefault="006E7AC1" w:rsidP="00E855C1">
      <w:pPr>
        <w:pStyle w:val="ListParagraph"/>
        <w:widowControl w:val="0"/>
        <w:numPr>
          <w:ilvl w:val="1"/>
          <w:numId w:val="3"/>
        </w:numPr>
        <w:tabs>
          <w:tab w:val="left" w:pos="1439"/>
        </w:tabs>
        <w:autoSpaceDE w:val="0"/>
        <w:autoSpaceDN w:val="0"/>
        <w:spacing w:line="240" w:lineRule="auto"/>
        <w:contextualSpacing w:val="0"/>
        <w:rPr>
          <w:rFonts w:ascii="Arial" w:hAnsi="Arial" w:cs="Arial"/>
        </w:rPr>
      </w:pPr>
      <w:r w:rsidRPr="00AF2A30">
        <w:rPr>
          <w:rFonts w:ascii="Arial" w:hAnsi="Arial" w:cs="Arial"/>
          <w:spacing w:val="-4"/>
          <w:w w:val="105"/>
        </w:rPr>
        <w:t>D11-</w:t>
      </w:r>
      <w:r w:rsidRPr="00AF2A30">
        <w:rPr>
          <w:rFonts w:ascii="Arial" w:hAnsi="Arial" w:cs="Arial"/>
          <w:spacing w:val="-5"/>
          <w:w w:val="110"/>
        </w:rPr>
        <w:t>THC</w:t>
      </w:r>
    </w:p>
    <w:p w14:paraId="0CEDE539" w14:textId="77777777" w:rsidR="006E7AC1" w:rsidRPr="00AF2A30" w:rsidRDefault="006E7AC1" w:rsidP="00E855C1">
      <w:pPr>
        <w:pStyle w:val="ListParagraph"/>
        <w:widowControl w:val="0"/>
        <w:numPr>
          <w:ilvl w:val="1"/>
          <w:numId w:val="3"/>
        </w:numPr>
        <w:tabs>
          <w:tab w:val="left" w:pos="1438"/>
        </w:tabs>
        <w:autoSpaceDE w:val="0"/>
        <w:autoSpaceDN w:val="0"/>
        <w:spacing w:line="240" w:lineRule="auto"/>
        <w:contextualSpacing w:val="0"/>
        <w:rPr>
          <w:rFonts w:ascii="Arial" w:hAnsi="Arial" w:cs="Arial"/>
        </w:rPr>
      </w:pPr>
      <w:r w:rsidRPr="00AF2A30">
        <w:rPr>
          <w:rFonts w:ascii="Arial" w:hAnsi="Arial" w:cs="Arial"/>
          <w:w w:val="110"/>
        </w:rPr>
        <w:t>THC-</w:t>
      </w:r>
      <w:r w:rsidRPr="00AF2A30">
        <w:rPr>
          <w:rFonts w:ascii="Arial" w:hAnsi="Arial" w:cs="Arial"/>
          <w:spacing w:val="-10"/>
          <w:w w:val="110"/>
        </w:rPr>
        <w:t>P</w:t>
      </w:r>
    </w:p>
    <w:p w14:paraId="1D7F69CA" w14:textId="77777777" w:rsidR="006E7AC1" w:rsidRPr="00AF2A30" w:rsidRDefault="006E7AC1" w:rsidP="00E855C1">
      <w:pPr>
        <w:pStyle w:val="ListParagraph"/>
        <w:widowControl w:val="0"/>
        <w:numPr>
          <w:ilvl w:val="1"/>
          <w:numId w:val="3"/>
        </w:numPr>
        <w:tabs>
          <w:tab w:val="left" w:pos="1437"/>
        </w:tabs>
        <w:autoSpaceDE w:val="0"/>
        <w:autoSpaceDN w:val="0"/>
        <w:spacing w:line="240" w:lineRule="auto"/>
        <w:contextualSpacing w:val="0"/>
        <w:rPr>
          <w:rFonts w:ascii="Arial" w:hAnsi="Arial" w:cs="Arial"/>
        </w:rPr>
      </w:pPr>
      <w:r w:rsidRPr="00AF2A30">
        <w:rPr>
          <w:rFonts w:ascii="Arial" w:hAnsi="Arial" w:cs="Arial"/>
          <w:spacing w:val="-5"/>
          <w:w w:val="115"/>
        </w:rPr>
        <w:t>CBD</w:t>
      </w:r>
    </w:p>
    <w:p w14:paraId="3C0A390F" w14:textId="77777777" w:rsidR="006E7AC1" w:rsidRPr="00AF2A30" w:rsidRDefault="006E7AC1" w:rsidP="00E855C1">
      <w:pPr>
        <w:pStyle w:val="ListParagraph"/>
        <w:widowControl w:val="0"/>
        <w:numPr>
          <w:ilvl w:val="1"/>
          <w:numId w:val="3"/>
        </w:numPr>
        <w:tabs>
          <w:tab w:val="left" w:pos="1439"/>
        </w:tabs>
        <w:autoSpaceDE w:val="0"/>
        <w:autoSpaceDN w:val="0"/>
        <w:spacing w:line="240" w:lineRule="auto"/>
        <w:contextualSpacing w:val="0"/>
        <w:rPr>
          <w:rFonts w:ascii="Arial" w:hAnsi="Arial" w:cs="Arial"/>
        </w:rPr>
      </w:pPr>
      <w:r w:rsidRPr="00AF2A30">
        <w:rPr>
          <w:rFonts w:ascii="Arial" w:hAnsi="Arial" w:cs="Arial"/>
          <w:spacing w:val="-4"/>
          <w:w w:val="115"/>
        </w:rPr>
        <w:t>CBDA</w:t>
      </w:r>
    </w:p>
    <w:p w14:paraId="4F7E51C8" w14:textId="77777777" w:rsidR="00AF2A30" w:rsidRPr="00B4551F" w:rsidRDefault="00AF2A30" w:rsidP="00E855C1">
      <w:pPr>
        <w:widowControl w:val="0"/>
        <w:tabs>
          <w:tab w:val="left" w:pos="1439"/>
        </w:tabs>
        <w:autoSpaceDE w:val="0"/>
        <w:autoSpaceDN w:val="0"/>
        <w:spacing w:line="240" w:lineRule="auto"/>
        <w:rPr>
          <w:rFonts w:ascii="Arial" w:hAnsi="Arial" w:cs="Arial"/>
        </w:rPr>
      </w:pPr>
    </w:p>
    <w:p w14:paraId="6F3BC3A5" w14:textId="48FD6E2C" w:rsidR="006E7AC1" w:rsidRPr="00AF2A30" w:rsidRDefault="006E7AC1" w:rsidP="00E855C1">
      <w:pPr>
        <w:pStyle w:val="BodyText"/>
        <w:numPr>
          <w:ilvl w:val="0"/>
          <w:numId w:val="9"/>
        </w:numPr>
        <w:spacing w:before="0"/>
        <w:ind w:left="1800"/>
        <w:rPr>
          <w:rFonts w:ascii="Arial" w:hAnsi="Arial" w:cs="Arial"/>
          <w:sz w:val="22"/>
          <w:szCs w:val="22"/>
        </w:rPr>
      </w:pPr>
      <w:r w:rsidRPr="00AF2A30">
        <w:rPr>
          <w:rFonts w:ascii="Arial" w:hAnsi="Arial" w:cs="Arial"/>
          <w:spacing w:val="4"/>
          <w:sz w:val="22"/>
          <w:szCs w:val="22"/>
        </w:rPr>
        <w:t>Specimen</w:t>
      </w:r>
      <w:r w:rsidRPr="00AF2A30">
        <w:rPr>
          <w:rFonts w:ascii="Arial" w:hAnsi="Arial" w:cs="Arial"/>
          <w:spacing w:val="35"/>
          <w:sz w:val="22"/>
          <w:szCs w:val="22"/>
        </w:rPr>
        <w:t xml:space="preserve"> </w:t>
      </w:r>
      <w:r w:rsidRPr="00AF2A30">
        <w:rPr>
          <w:rFonts w:ascii="Arial" w:hAnsi="Arial" w:cs="Arial"/>
          <w:spacing w:val="4"/>
          <w:sz w:val="22"/>
          <w:szCs w:val="22"/>
        </w:rPr>
        <w:t>Samples</w:t>
      </w:r>
      <w:r w:rsidRPr="00AF2A30">
        <w:rPr>
          <w:rFonts w:ascii="Arial" w:hAnsi="Arial" w:cs="Arial"/>
          <w:spacing w:val="35"/>
          <w:sz w:val="22"/>
          <w:szCs w:val="22"/>
        </w:rPr>
        <w:t xml:space="preserve"> </w:t>
      </w:r>
      <w:r w:rsidRPr="00AF2A30">
        <w:rPr>
          <w:rFonts w:ascii="Arial" w:hAnsi="Arial" w:cs="Arial"/>
          <w:spacing w:val="4"/>
          <w:sz w:val="22"/>
          <w:szCs w:val="22"/>
        </w:rPr>
        <w:t>may</w:t>
      </w:r>
      <w:r w:rsidRPr="00AF2A30">
        <w:rPr>
          <w:rFonts w:ascii="Arial" w:hAnsi="Arial" w:cs="Arial"/>
          <w:spacing w:val="35"/>
          <w:sz w:val="22"/>
          <w:szCs w:val="22"/>
        </w:rPr>
        <w:t xml:space="preserve"> </w:t>
      </w:r>
      <w:r w:rsidRPr="00AF2A30">
        <w:rPr>
          <w:rFonts w:ascii="Arial" w:hAnsi="Arial" w:cs="Arial"/>
          <w:spacing w:val="-2"/>
          <w:sz w:val="22"/>
          <w:szCs w:val="22"/>
        </w:rPr>
        <w:t>include:</w:t>
      </w:r>
    </w:p>
    <w:p w14:paraId="62CD90EB" w14:textId="77777777" w:rsidR="006E7AC1" w:rsidRPr="00AF2A30" w:rsidRDefault="006E7AC1" w:rsidP="00E855C1">
      <w:pPr>
        <w:pStyle w:val="ListParagraph"/>
        <w:widowControl w:val="0"/>
        <w:numPr>
          <w:ilvl w:val="0"/>
          <w:numId w:val="4"/>
        </w:numPr>
        <w:tabs>
          <w:tab w:val="left" w:pos="1437"/>
        </w:tabs>
        <w:autoSpaceDE w:val="0"/>
        <w:autoSpaceDN w:val="0"/>
        <w:spacing w:line="240" w:lineRule="auto"/>
        <w:ind w:left="2250"/>
        <w:contextualSpacing w:val="0"/>
        <w:rPr>
          <w:rFonts w:ascii="Arial" w:hAnsi="Arial" w:cs="Arial"/>
        </w:rPr>
      </w:pPr>
      <w:r w:rsidRPr="00AF2A30">
        <w:rPr>
          <w:rFonts w:ascii="Arial" w:hAnsi="Arial" w:cs="Arial"/>
          <w:spacing w:val="-2"/>
          <w:w w:val="105"/>
        </w:rPr>
        <w:t>Flower</w:t>
      </w:r>
    </w:p>
    <w:p w14:paraId="033D6A81" w14:textId="77777777" w:rsidR="006E7AC1" w:rsidRPr="00AF2A30" w:rsidRDefault="006E7AC1" w:rsidP="00E855C1">
      <w:pPr>
        <w:pStyle w:val="ListParagraph"/>
        <w:widowControl w:val="0"/>
        <w:numPr>
          <w:ilvl w:val="0"/>
          <w:numId w:val="4"/>
        </w:numPr>
        <w:tabs>
          <w:tab w:val="left" w:pos="1437"/>
        </w:tabs>
        <w:autoSpaceDE w:val="0"/>
        <w:autoSpaceDN w:val="0"/>
        <w:spacing w:line="240" w:lineRule="auto"/>
        <w:ind w:left="2250"/>
        <w:contextualSpacing w:val="0"/>
        <w:rPr>
          <w:rFonts w:ascii="Arial" w:hAnsi="Arial" w:cs="Arial"/>
        </w:rPr>
      </w:pPr>
      <w:r w:rsidRPr="00AF2A30">
        <w:rPr>
          <w:rFonts w:ascii="Arial" w:hAnsi="Arial" w:cs="Arial"/>
          <w:spacing w:val="-2"/>
          <w:w w:val="105"/>
        </w:rPr>
        <w:t>Powder</w:t>
      </w:r>
    </w:p>
    <w:p w14:paraId="662B9640" w14:textId="77777777" w:rsidR="006E7AC1" w:rsidRPr="00AF2A30" w:rsidRDefault="006E7AC1" w:rsidP="00E855C1">
      <w:pPr>
        <w:pStyle w:val="ListParagraph"/>
        <w:widowControl w:val="0"/>
        <w:numPr>
          <w:ilvl w:val="0"/>
          <w:numId w:val="4"/>
        </w:numPr>
        <w:tabs>
          <w:tab w:val="left" w:pos="1438"/>
        </w:tabs>
        <w:autoSpaceDE w:val="0"/>
        <w:autoSpaceDN w:val="0"/>
        <w:spacing w:line="240" w:lineRule="auto"/>
        <w:ind w:left="2250"/>
        <w:contextualSpacing w:val="0"/>
        <w:rPr>
          <w:rFonts w:ascii="Arial" w:hAnsi="Arial" w:cs="Arial"/>
        </w:rPr>
      </w:pPr>
      <w:r w:rsidRPr="00AF2A30">
        <w:rPr>
          <w:rFonts w:ascii="Arial" w:hAnsi="Arial" w:cs="Arial"/>
          <w:spacing w:val="-2"/>
          <w:w w:val="110"/>
        </w:rPr>
        <w:t>Liquid</w:t>
      </w:r>
    </w:p>
    <w:p w14:paraId="313008B8" w14:textId="77777777" w:rsidR="006E7AC1" w:rsidRPr="00AF2A30" w:rsidRDefault="006E7AC1" w:rsidP="00E855C1">
      <w:pPr>
        <w:pStyle w:val="ListParagraph"/>
        <w:widowControl w:val="0"/>
        <w:numPr>
          <w:ilvl w:val="0"/>
          <w:numId w:val="4"/>
        </w:numPr>
        <w:tabs>
          <w:tab w:val="left" w:pos="1437"/>
        </w:tabs>
        <w:autoSpaceDE w:val="0"/>
        <w:autoSpaceDN w:val="0"/>
        <w:spacing w:line="240" w:lineRule="auto"/>
        <w:ind w:left="2250"/>
        <w:contextualSpacing w:val="0"/>
        <w:rPr>
          <w:rFonts w:ascii="Arial" w:hAnsi="Arial" w:cs="Arial"/>
        </w:rPr>
      </w:pPr>
      <w:r w:rsidRPr="00AF2A30">
        <w:rPr>
          <w:rFonts w:ascii="Arial" w:hAnsi="Arial" w:cs="Arial"/>
          <w:spacing w:val="-2"/>
          <w:w w:val="110"/>
        </w:rPr>
        <w:t>Edibles</w:t>
      </w:r>
    </w:p>
    <w:p w14:paraId="1ACB41CE" w14:textId="77777777" w:rsidR="006E7AC1" w:rsidRPr="00AF2A30" w:rsidRDefault="006E7AC1" w:rsidP="00E855C1">
      <w:pPr>
        <w:pStyle w:val="ListParagraph"/>
        <w:widowControl w:val="0"/>
        <w:numPr>
          <w:ilvl w:val="0"/>
          <w:numId w:val="4"/>
        </w:numPr>
        <w:tabs>
          <w:tab w:val="left" w:pos="1437"/>
        </w:tabs>
        <w:autoSpaceDE w:val="0"/>
        <w:autoSpaceDN w:val="0"/>
        <w:spacing w:line="240" w:lineRule="auto"/>
        <w:ind w:left="2250"/>
        <w:contextualSpacing w:val="0"/>
        <w:rPr>
          <w:rFonts w:ascii="Arial" w:hAnsi="Arial" w:cs="Arial"/>
        </w:rPr>
      </w:pPr>
      <w:r w:rsidRPr="00AF2A30">
        <w:rPr>
          <w:rFonts w:ascii="Arial" w:hAnsi="Arial" w:cs="Arial"/>
          <w:spacing w:val="-2"/>
          <w:w w:val="110"/>
        </w:rPr>
        <w:t>Crystals</w:t>
      </w:r>
    </w:p>
    <w:p w14:paraId="02A82FD7" w14:textId="77777777" w:rsidR="006E7AC1" w:rsidRPr="00AF2A30" w:rsidRDefault="006E7AC1" w:rsidP="00E855C1">
      <w:pPr>
        <w:pStyle w:val="ListParagraph"/>
        <w:widowControl w:val="0"/>
        <w:numPr>
          <w:ilvl w:val="0"/>
          <w:numId w:val="4"/>
        </w:numPr>
        <w:tabs>
          <w:tab w:val="left" w:pos="1439"/>
        </w:tabs>
        <w:autoSpaceDE w:val="0"/>
        <w:autoSpaceDN w:val="0"/>
        <w:spacing w:line="240" w:lineRule="auto"/>
        <w:ind w:left="2250"/>
        <w:contextualSpacing w:val="0"/>
        <w:rPr>
          <w:rFonts w:ascii="Arial" w:hAnsi="Arial" w:cs="Arial"/>
        </w:rPr>
      </w:pPr>
      <w:r w:rsidRPr="00AF2A30">
        <w:rPr>
          <w:rFonts w:ascii="Arial" w:hAnsi="Arial" w:cs="Arial"/>
          <w:spacing w:val="-2"/>
          <w:w w:val="105"/>
        </w:rPr>
        <w:t>Tinctures</w:t>
      </w:r>
    </w:p>
    <w:p w14:paraId="094000D5" w14:textId="77777777" w:rsidR="006E7AC1" w:rsidRPr="00AF2A30" w:rsidRDefault="006E7AC1" w:rsidP="00E855C1">
      <w:pPr>
        <w:pStyle w:val="ListParagraph"/>
        <w:widowControl w:val="0"/>
        <w:numPr>
          <w:ilvl w:val="0"/>
          <w:numId w:val="4"/>
        </w:numPr>
        <w:tabs>
          <w:tab w:val="left" w:pos="1438"/>
        </w:tabs>
        <w:autoSpaceDE w:val="0"/>
        <w:autoSpaceDN w:val="0"/>
        <w:spacing w:line="240" w:lineRule="auto"/>
        <w:ind w:left="2250"/>
        <w:contextualSpacing w:val="0"/>
        <w:rPr>
          <w:rFonts w:ascii="Arial" w:hAnsi="Arial" w:cs="Arial"/>
        </w:rPr>
      </w:pPr>
      <w:r w:rsidRPr="00AF2A30">
        <w:rPr>
          <w:rFonts w:ascii="Arial" w:hAnsi="Arial" w:cs="Arial"/>
        </w:rPr>
        <w:t>E-liquid</w:t>
      </w:r>
      <w:r w:rsidRPr="00AF2A30">
        <w:rPr>
          <w:rFonts w:ascii="Arial" w:hAnsi="Arial" w:cs="Arial"/>
          <w:spacing w:val="20"/>
        </w:rPr>
        <w:t xml:space="preserve"> </w:t>
      </w:r>
      <w:r w:rsidRPr="00AF2A30">
        <w:rPr>
          <w:rFonts w:ascii="Arial" w:hAnsi="Arial" w:cs="Arial"/>
        </w:rPr>
        <w:t>in</w:t>
      </w:r>
      <w:r w:rsidRPr="00AF2A30">
        <w:rPr>
          <w:rFonts w:ascii="Arial" w:hAnsi="Arial" w:cs="Arial"/>
          <w:spacing w:val="21"/>
        </w:rPr>
        <w:t xml:space="preserve"> </w:t>
      </w:r>
      <w:r w:rsidRPr="00AF2A30">
        <w:rPr>
          <w:rFonts w:ascii="Arial" w:hAnsi="Arial" w:cs="Arial"/>
        </w:rPr>
        <w:t>a</w:t>
      </w:r>
      <w:r w:rsidRPr="00AF2A30">
        <w:rPr>
          <w:rFonts w:ascii="Arial" w:hAnsi="Arial" w:cs="Arial"/>
          <w:spacing w:val="20"/>
        </w:rPr>
        <w:t xml:space="preserve"> </w:t>
      </w:r>
      <w:r w:rsidRPr="00AF2A30">
        <w:rPr>
          <w:rFonts w:ascii="Arial" w:hAnsi="Arial" w:cs="Arial"/>
        </w:rPr>
        <w:t>closed</w:t>
      </w:r>
      <w:r w:rsidRPr="00AF2A30">
        <w:rPr>
          <w:rFonts w:ascii="Arial" w:hAnsi="Arial" w:cs="Arial"/>
          <w:spacing w:val="20"/>
        </w:rPr>
        <w:t xml:space="preserve"> </w:t>
      </w:r>
      <w:r w:rsidRPr="00AF2A30">
        <w:rPr>
          <w:rFonts w:ascii="Arial" w:hAnsi="Arial" w:cs="Arial"/>
        </w:rPr>
        <w:t>or</w:t>
      </w:r>
      <w:r w:rsidRPr="00AF2A30">
        <w:rPr>
          <w:rFonts w:ascii="Arial" w:hAnsi="Arial" w:cs="Arial"/>
          <w:spacing w:val="23"/>
        </w:rPr>
        <w:t xml:space="preserve"> </w:t>
      </w:r>
      <w:r w:rsidRPr="00AF2A30">
        <w:rPr>
          <w:rFonts w:ascii="Arial" w:hAnsi="Arial" w:cs="Arial"/>
        </w:rPr>
        <w:t>open</w:t>
      </w:r>
      <w:r w:rsidRPr="00AF2A30">
        <w:rPr>
          <w:rFonts w:ascii="Arial" w:hAnsi="Arial" w:cs="Arial"/>
          <w:spacing w:val="21"/>
        </w:rPr>
        <w:t xml:space="preserve"> </w:t>
      </w:r>
      <w:r w:rsidRPr="00AF2A30">
        <w:rPr>
          <w:rFonts w:ascii="Arial" w:hAnsi="Arial" w:cs="Arial"/>
          <w:spacing w:val="-2"/>
        </w:rPr>
        <w:t>system</w:t>
      </w:r>
    </w:p>
    <w:p w14:paraId="00485932" w14:textId="77777777" w:rsidR="00634E15" w:rsidRPr="00AF2A30" w:rsidRDefault="00634E15" w:rsidP="00E855C1">
      <w:pPr>
        <w:spacing w:line="240" w:lineRule="auto"/>
        <w:ind w:left="1080"/>
        <w:rPr>
          <w:rFonts w:ascii="Arial" w:hAnsi="Arial" w:cs="Arial"/>
          <w:b/>
          <w:bCs/>
        </w:rPr>
      </w:pPr>
    </w:p>
    <w:p w14:paraId="761BB28C" w14:textId="1BE2048F" w:rsidR="002160CC" w:rsidRPr="00594689" w:rsidRDefault="002160CC" w:rsidP="00E855C1">
      <w:pPr>
        <w:pStyle w:val="ListParagraph"/>
        <w:widowControl w:val="0"/>
        <w:numPr>
          <w:ilvl w:val="0"/>
          <w:numId w:val="9"/>
        </w:numPr>
        <w:tabs>
          <w:tab w:val="left" w:pos="719"/>
        </w:tabs>
        <w:autoSpaceDE w:val="0"/>
        <w:autoSpaceDN w:val="0"/>
        <w:spacing w:line="240" w:lineRule="auto"/>
        <w:ind w:left="1800"/>
        <w:rPr>
          <w:rFonts w:ascii="Arial" w:hAnsi="Arial" w:cs="Arial"/>
          <w:spacing w:val="-2"/>
          <w:w w:val="105"/>
        </w:rPr>
      </w:pPr>
      <w:r w:rsidRPr="00594689">
        <w:rPr>
          <w:rFonts w:ascii="Arial" w:hAnsi="Arial" w:cs="Arial"/>
          <w:w w:val="105"/>
        </w:rPr>
        <w:t>Provide</w:t>
      </w:r>
      <w:r w:rsidRPr="00594689">
        <w:rPr>
          <w:rFonts w:ascii="Arial" w:hAnsi="Arial" w:cs="Arial"/>
          <w:spacing w:val="-11"/>
          <w:w w:val="105"/>
        </w:rPr>
        <w:t xml:space="preserve"> </w:t>
      </w:r>
      <w:r w:rsidRPr="00594689">
        <w:rPr>
          <w:rFonts w:ascii="Arial" w:hAnsi="Arial" w:cs="Arial"/>
          <w:w w:val="105"/>
        </w:rPr>
        <w:t>a</w:t>
      </w:r>
      <w:r w:rsidRPr="00594689">
        <w:rPr>
          <w:rFonts w:ascii="Arial" w:hAnsi="Arial" w:cs="Arial"/>
          <w:spacing w:val="-11"/>
          <w:w w:val="105"/>
        </w:rPr>
        <w:t xml:space="preserve"> </w:t>
      </w:r>
      <w:r w:rsidRPr="00594689">
        <w:rPr>
          <w:rFonts w:ascii="Arial" w:hAnsi="Arial" w:cs="Arial"/>
          <w:w w:val="105"/>
        </w:rPr>
        <w:t>written</w:t>
      </w:r>
      <w:r w:rsidRPr="00594689">
        <w:rPr>
          <w:rFonts w:ascii="Arial" w:hAnsi="Arial" w:cs="Arial"/>
          <w:spacing w:val="-11"/>
          <w:w w:val="105"/>
        </w:rPr>
        <w:t xml:space="preserve"> </w:t>
      </w:r>
      <w:r w:rsidRPr="00594689">
        <w:rPr>
          <w:rFonts w:ascii="Arial" w:hAnsi="Arial" w:cs="Arial"/>
          <w:w w:val="105"/>
        </w:rPr>
        <w:t>report</w:t>
      </w:r>
      <w:r w:rsidRPr="00594689">
        <w:rPr>
          <w:rFonts w:ascii="Arial" w:hAnsi="Arial" w:cs="Arial"/>
          <w:spacing w:val="-10"/>
          <w:w w:val="105"/>
        </w:rPr>
        <w:t xml:space="preserve"> </w:t>
      </w:r>
      <w:r w:rsidRPr="00594689">
        <w:rPr>
          <w:rFonts w:ascii="Arial" w:hAnsi="Arial" w:cs="Arial"/>
          <w:w w:val="105"/>
        </w:rPr>
        <w:t>of</w:t>
      </w:r>
      <w:r w:rsidRPr="00594689">
        <w:rPr>
          <w:rFonts w:ascii="Arial" w:hAnsi="Arial" w:cs="Arial"/>
          <w:spacing w:val="-11"/>
          <w:w w:val="105"/>
        </w:rPr>
        <w:t xml:space="preserve"> </w:t>
      </w:r>
      <w:r w:rsidRPr="00594689">
        <w:rPr>
          <w:rFonts w:ascii="Arial" w:hAnsi="Arial" w:cs="Arial"/>
          <w:w w:val="105"/>
        </w:rPr>
        <w:t>results</w:t>
      </w:r>
      <w:r w:rsidRPr="00594689">
        <w:rPr>
          <w:rFonts w:ascii="Arial" w:hAnsi="Arial" w:cs="Arial"/>
          <w:spacing w:val="-11"/>
          <w:w w:val="105"/>
        </w:rPr>
        <w:t xml:space="preserve"> </w:t>
      </w:r>
      <w:r w:rsidRPr="00594689">
        <w:rPr>
          <w:rFonts w:ascii="Arial" w:hAnsi="Arial" w:cs="Arial"/>
          <w:w w:val="105"/>
        </w:rPr>
        <w:t>in</w:t>
      </w:r>
      <w:r w:rsidRPr="00594689">
        <w:rPr>
          <w:rFonts w:ascii="Arial" w:hAnsi="Arial" w:cs="Arial"/>
          <w:spacing w:val="-11"/>
          <w:w w:val="105"/>
        </w:rPr>
        <w:t xml:space="preserve"> </w:t>
      </w:r>
      <w:r w:rsidRPr="00594689">
        <w:rPr>
          <w:rFonts w:ascii="Arial" w:hAnsi="Arial" w:cs="Arial"/>
          <w:w w:val="105"/>
        </w:rPr>
        <w:t>ten</w:t>
      </w:r>
      <w:r w:rsidRPr="00594689">
        <w:rPr>
          <w:rFonts w:ascii="Arial" w:hAnsi="Arial" w:cs="Arial"/>
          <w:spacing w:val="-11"/>
          <w:w w:val="105"/>
        </w:rPr>
        <w:t xml:space="preserve"> </w:t>
      </w:r>
      <w:r w:rsidRPr="00594689">
        <w:rPr>
          <w:rFonts w:ascii="Arial" w:hAnsi="Arial" w:cs="Arial"/>
          <w:w w:val="105"/>
        </w:rPr>
        <w:t>(10)</w:t>
      </w:r>
      <w:r w:rsidRPr="00594689">
        <w:rPr>
          <w:rFonts w:ascii="Arial" w:hAnsi="Arial" w:cs="Arial"/>
          <w:spacing w:val="-11"/>
          <w:w w:val="105"/>
        </w:rPr>
        <w:t xml:space="preserve"> </w:t>
      </w:r>
      <w:r w:rsidRPr="00594689">
        <w:rPr>
          <w:rFonts w:ascii="Arial" w:hAnsi="Arial" w:cs="Arial"/>
          <w:w w:val="105"/>
        </w:rPr>
        <w:t>calendar</w:t>
      </w:r>
      <w:r w:rsidRPr="00594689">
        <w:rPr>
          <w:rFonts w:ascii="Arial" w:hAnsi="Arial" w:cs="Arial"/>
          <w:spacing w:val="-10"/>
          <w:w w:val="105"/>
        </w:rPr>
        <w:t xml:space="preserve"> </w:t>
      </w:r>
      <w:r w:rsidRPr="00594689">
        <w:rPr>
          <w:rFonts w:ascii="Arial" w:hAnsi="Arial" w:cs="Arial"/>
          <w:w w:val="105"/>
        </w:rPr>
        <w:t>days</w:t>
      </w:r>
      <w:r w:rsidRPr="00594689">
        <w:rPr>
          <w:rFonts w:ascii="Arial" w:hAnsi="Arial" w:cs="Arial"/>
          <w:spacing w:val="-11"/>
          <w:w w:val="105"/>
        </w:rPr>
        <w:t xml:space="preserve"> </w:t>
      </w:r>
      <w:r w:rsidRPr="00594689">
        <w:rPr>
          <w:rFonts w:ascii="Arial" w:hAnsi="Arial" w:cs="Arial"/>
          <w:w w:val="105"/>
        </w:rPr>
        <w:t>or</w:t>
      </w:r>
      <w:r w:rsidRPr="00594689">
        <w:rPr>
          <w:rFonts w:ascii="Arial" w:hAnsi="Arial" w:cs="Arial"/>
          <w:spacing w:val="-10"/>
          <w:w w:val="105"/>
        </w:rPr>
        <w:t xml:space="preserve"> </w:t>
      </w:r>
      <w:r w:rsidRPr="00594689">
        <w:rPr>
          <w:rFonts w:ascii="Arial" w:hAnsi="Arial" w:cs="Arial"/>
          <w:w w:val="105"/>
        </w:rPr>
        <w:t>less</w:t>
      </w:r>
      <w:r w:rsidRPr="00594689">
        <w:rPr>
          <w:rFonts w:ascii="Arial" w:hAnsi="Arial" w:cs="Arial"/>
          <w:spacing w:val="-10"/>
          <w:w w:val="105"/>
        </w:rPr>
        <w:t xml:space="preserve"> </w:t>
      </w:r>
      <w:r w:rsidRPr="00594689">
        <w:rPr>
          <w:rFonts w:ascii="Arial" w:hAnsi="Arial" w:cs="Arial"/>
          <w:w w:val="105"/>
        </w:rPr>
        <w:t>from</w:t>
      </w:r>
      <w:r w:rsidRPr="00594689">
        <w:rPr>
          <w:rFonts w:ascii="Arial" w:hAnsi="Arial" w:cs="Arial"/>
          <w:spacing w:val="-10"/>
          <w:w w:val="105"/>
        </w:rPr>
        <w:t xml:space="preserve"> </w:t>
      </w:r>
      <w:r w:rsidRPr="00594689">
        <w:rPr>
          <w:rFonts w:ascii="Arial" w:hAnsi="Arial" w:cs="Arial"/>
          <w:w w:val="105"/>
        </w:rPr>
        <w:t>receipt</w:t>
      </w:r>
      <w:r w:rsidRPr="00594689">
        <w:rPr>
          <w:rFonts w:ascii="Arial" w:hAnsi="Arial" w:cs="Arial"/>
          <w:spacing w:val="-10"/>
          <w:w w:val="105"/>
        </w:rPr>
        <w:t xml:space="preserve"> </w:t>
      </w:r>
      <w:r w:rsidRPr="00594689">
        <w:rPr>
          <w:rFonts w:ascii="Arial" w:hAnsi="Arial" w:cs="Arial"/>
          <w:w w:val="105"/>
        </w:rPr>
        <w:t>of</w:t>
      </w:r>
      <w:r w:rsidRPr="00594689">
        <w:rPr>
          <w:rFonts w:ascii="Arial" w:hAnsi="Arial" w:cs="Arial"/>
          <w:spacing w:val="-11"/>
          <w:w w:val="105"/>
        </w:rPr>
        <w:t xml:space="preserve"> </w:t>
      </w:r>
      <w:r w:rsidRPr="00594689">
        <w:rPr>
          <w:rFonts w:ascii="Arial" w:hAnsi="Arial" w:cs="Arial"/>
          <w:w w:val="105"/>
        </w:rPr>
        <w:t xml:space="preserve">the </w:t>
      </w:r>
      <w:r w:rsidR="002B62C0">
        <w:rPr>
          <w:rFonts w:ascii="Arial" w:hAnsi="Arial" w:cs="Arial"/>
          <w:spacing w:val="-2"/>
          <w:w w:val="105"/>
        </w:rPr>
        <w:t>specimen</w:t>
      </w:r>
      <w:r w:rsidRPr="00594689">
        <w:rPr>
          <w:rFonts w:ascii="Arial" w:hAnsi="Arial" w:cs="Arial"/>
          <w:spacing w:val="-2"/>
          <w:w w:val="105"/>
        </w:rPr>
        <w:t>.</w:t>
      </w:r>
    </w:p>
    <w:p w14:paraId="4953BC8C" w14:textId="77777777" w:rsidR="009D387A" w:rsidRPr="00AF2A30" w:rsidRDefault="009D387A" w:rsidP="00E855C1">
      <w:pPr>
        <w:widowControl w:val="0"/>
        <w:tabs>
          <w:tab w:val="left" w:pos="719"/>
        </w:tabs>
        <w:autoSpaceDE w:val="0"/>
        <w:autoSpaceDN w:val="0"/>
        <w:spacing w:line="240" w:lineRule="auto"/>
        <w:ind w:left="1080"/>
        <w:rPr>
          <w:rFonts w:ascii="Arial" w:hAnsi="Arial" w:cs="Arial"/>
          <w:spacing w:val="-2"/>
          <w:w w:val="105"/>
        </w:rPr>
      </w:pPr>
    </w:p>
    <w:p w14:paraId="5E94989E" w14:textId="36565BC5" w:rsidR="002A2ECE" w:rsidRPr="00B4551F" w:rsidRDefault="002A2ECE" w:rsidP="00E855C1">
      <w:pPr>
        <w:pStyle w:val="ListParagraph"/>
        <w:widowControl w:val="0"/>
        <w:numPr>
          <w:ilvl w:val="0"/>
          <w:numId w:val="9"/>
        </w:numPr>
        <w:tabs>
          <w:tab w:val="left" w:pos="719"/>
        </w:tabs>
        <w:autoSpaceDE w:val="0"/>
        <w:autoSpaceDN w:val="0"/>
        <w:spacing w:line="240" w:lineRule="auto"/>
        <w:ind w:left="1800"/>
        <w:rPr>
          <w:rFonts w:ascii="Arial" w:hAnsi="Arial" w:cs="Arial"/>
        </w:rPr>
      </w:pPr>
      <w:r w:rsidRPr="00594689">
        <w:rPr>
          <w:rFonts w:ascii="Arial" w:hAnsi="Arial" w:cs="Arial"/>
          <w:w w:val="105"/>
        </w:rPr>
        <w:t>Maintain</w:t>
      </w:r>
      <w:r w:rsidRPr="00594689">
        <w:rPr>
          <w:rFonts w:ascii="Arial" w:hAnsi="Arial" w:cs="Arial"/>
          <w:spacing w:val="-5"/>
          <w:w w:val="105"/>
        </w:rPr>
        <w:t xml:space="preserve"> </w:t>
      </w:r>
      <w:r w:rsidRPr="00594689">
        <w:rPr>
          <w:rFonts w:ascii="Arial" w:hAnsi="Arial" w:cs="Arial"/>
          <w:w w:val="105"/>
        </w:rPr>
        <w:t>a</w:t>
      </w:r>
      <w:r w:rsidRPr="00594689">
        <w:rPr>
          <w:rFonts w:ascii="Arial" w:hAnsi="Arial" w:cs="Arial"/>
          <w:spacing w:val="-5"/>
          <w:w w:val="105"/>
        </w:rPr>
        <w:t xml:space="preserve"> </w:t>
      </w:r>
      <w:r w:rsidRPr="00594689">
        <w:rPr>
          <w:rFonts w:ascii="Arial" w:hAnsi="Arial" w:cs="Arial"/>
          <w:w w:val="105"/>
        </w:rPr>
        <w:t>forensic</w:t>
      </w:r>
      <w:r w:rsidRPr="00594689">
        <w:rPr>
          <w:rFonts w:ascii="Arial" w:hAnsi="Arial" w:cs="Arial"/>
          <w:spacing w:val="-5"/>
          <w:w w:val="105"/>
        </w:rPr>
        <w:t xml:space="preserve"> </w:t>
      </w:r>
      <w:r w:rsidRPr="00594689">
        <w:rPr>
          <w:rFonts w:ascii="Arial" w:hAnsi="Arial" w:cs="Arial"/>
          <w:w w:val="105"/>
        </w:rPr>
        <w:t>chain</w:t>
      </w:r>
      <w:r w:rsidRPr="00594689">
        <w:rPr>
          <w:rFonts w:ascii="Arial" w:hAnsi="Arial" w:cs="Arial"/>
          <w:spacing w:val="-5"/>
          <w:w w:val="105"/>
        </w:rPr>
        <w:t xml:space="preserve"> </w:t>
      </w:r>
      <w:r w:rsidRPr="00594689">
        <w:rPr>
          <w:rFonts w:ascii="Arial" w:hAnsi="Arial" w:cs="Arial"/>
          <w:w w:val="105"/>
        </w:rPr>
        <w:t>of</w:t>
      </w:r>
      <w:r w:rsidRPr="00594689">
        <w:rPr>
          <w:rFonts w:ascii="Arial" w:hAnsi="Arial" w:cs="Arial"/>
          <w:spacing w:val="-4"/>
          <w:w w:val="105"/>
        </w:rPr>
        <w:t xml:space="preserve"> </w:t>
      </w:r>
      <w:r w:rsidRPr="00594689">
        <w:rPr>
          <w:rFonts w:ascii="Arial" w:hAnsi="Arial" w:cs="Arial"/>
          <w:w w:val="105"/>
        </w:rPr>
        <w:t>custody</w:t>
      </w:r>
      <w:r w:rsidRPr="00594689">
        <w:rPr>
          <w:rFonts w:ascii="Arial" w:hAnsi="Arial" w:cs="Arial"/>
          <w:spacing w:val="-5"/>
          <w:w w:val="105"/>
        </w:rPr>
        <w:t xml:space="preserve"> </w:t>
      </w:r>
      <w:r w:rsidRPr="00594689">
        <w:rPr>
          <w:rFonts w:ascii="Arial" w:hAnsi="Arial" w:cs="Arial"/>
          <w:w w:val="105"/>
        </w:rPr>
        <w:t>for</w:t>
      </w:r>
      <w:r w:rsidRPr="00594689">
        <w:rPr>
          <w:rFonts w:ascii="Arial" w:hAnsi="Arial" w:cs="Arial"/>
          <w:spacing w:val="-4"/>
          <w:w w:val="105"/>
        </w:rPr>
        <w:t xml:space="preserve"> </w:t>
      </w:r>
      <w:r w:rsidRPr="00594689">
        <w:rPr>
          <w:rFonts w:ascii="Arial" w:hAnsi="Arial" w:cs="Arial"/>
          <w:w w:val="105"/>
        </w:rPr>
        <w:t>all</w:t>
      </w:r>
      <w:r w:rsidRPr="00594689">
        <w:rPr>
          <w:rFonts w:ascii="Arial" w:hAnsi="Arial" w:cs="Arial"/>
          <w:spacing w:val="-4"/>
          <w:w w:val="105"/>
        </w:rPr>
        <w:t xml:space="preserve"> </w:t>
      </w:r>
      <w:r w:rsidRPr="00594689">
        <w:rPr>
          <w:rFonts w:ascii="Arial" w:hAnsi="Arial" w:cs="Arial"/>
          <w:w w:val="105"/>
        </w:rPr>
        <w:t>specimens</w:t>
      </w:r>
      <w:r w:rsidRPr="00594689">
        <w:rPr>
          <w:rFonts w:ascii="Arial" w:hAnsi="Arial" w:cs="Arial"/>
          <w:spacing w:val="-5"/>
          <w:w w:val="105"/>
        </w:rPr>
        <w:t xml:space="preserve"> </w:t>
      </w:r>
      <w:r w:rsidRPr="00594689">
        <w:rPr>
          <w:rFonts w:ascii="Arial" w:hAnsi="Arial" w:cs="Arial"/>
          <w:w w:val="105"/>
        </w:rPr>
        <w:t>that</w:t>
      </w:r>
      <w:r w:rsidRPr="00594689">
        <w:rPr>
          <w:rFonts w:ascii="Arial" w:hAnsi="Arial" w:cs="Arial"/>
          <w:spacing w:val="-4"/>
          <w:w w:val="105"/>
        </w:rPr>
        <w:t xml:space="preserve"> </w:t>
      </w:r>
      <w:r w:rsidRPr="00594689">
        <w:rPr>
          <w:rFonts w:ascii="Arial" w:hAnsi="Arial" w:cs="Arial"/>
          <w:w w:val="105"/>
        </w:rPr>
        <w:t>are</w:t>
      </w:r>
      <w:r w:rsidRPr="00594689">
        <w:rPr>
          <w:rFonts w:ascii="Arial" w:hAnsi="Arial" w:cs="Arial"/>
          <w:spacing w:val="-5"/>
          <w:w w:val="105"/>
        </w:rPr>
        <w:t xml:space="preserve"> </w:t>
      </w:r>
      <w:r w:rsidRPr="00594689">
        <w:rPr>
          <w:rFonts w:ascii="Arial" w:hAnsi="Arial" w:cs="Arial"/>
          <w:spacing w:val="-2"/>
          <w:w w:val="105"/>
        </w:rPr>
        <w:t>tested.</w:t>
      </w:r>
      <w:r w:rsidR="00B4551F">
        <w:rPr>
          <w:rFonts w:ascii="Arial" w:hAnsi="Arial" w:cs="Arial"/>
          <w:spacing w:val="-2"/>
          <w:w w:val="105"/>
        </w:rPr>
        <w:t xml:space="preserve"> </w:t>
      </w:r>
    </w:p>
    <w:p w14:paraId="0B2346CD" w14:textId="77777777" w:rsidR="00B4551F" w:rsidRPr="00B4551F" w:rsidRDefault="00B4551F" w:rsidP="00E855C1">
      <w:pPr>
        <w:pStyle w:val="ListParagraph"/>
        <w:rPr>
          <w:rFonts w:ascii="Arial" w:hAnsi="Arial" w:cs="Arial"/>
        </w:rPr>
      </w:pPr>
    </w:p>
    <w:p w14:paraId="09011F87" w14:textId="6520A69D" w:rsidR="00B4551F" w:rsidRPr="00594689" w:rsidRDefault="00B4551F" w:rsidP="00E855C1">
      <w:pPr>
        <w:pStyle w:val="ListParagraph"/>
        <w:widowControl w:val="0"/>
        <w:numPr>
          <w:ilvl w:val="0"/>
          <w:numId w:val="9"/>
        </w:numPr>
        <w:tabs>
          <w:tab w:val="left" w:pos="719"/>
        </w:tabs>
        <w:autoSpaceDE w:val="0"/>
        <w:autoSpaceDN w:val="0"/>
        <w:spacing w:line="240" w:lineRule="auto"/>
        <w:ind w:left="1800"/>
        <w:rPr>
          <w:rFonts w:ascii="Arial" w:hAnsi="Arial" w:cs="Arial"/>
        </w:rPr>
      </w:pPr>
      <w:r>
        <w:rPr>
          <w:rFonts w:ascii="Arial" w:hAnsi="Arial" w:cs="Arial"/>
        </w:rPr>
        <w:t>Provide any standard operating procedures for testing cannabinoi</w:t>
      </w:r>
      <w:r w:rsidR="004C4FF2">
        <w:rPr>
          <w:rFonts w:ascii="Arial" w:hAnsi="Arial" w:cs="Arial"/>
        </w:rPr>
        <w:t>ds and tetrahydrocannabinol, upon request of ISEP or a prosecutor</w:t>
      </w:r>
    </w:p>
    <w:p w14:paraId="0D171599" w14:textId="77777777" w:rsidR="0032406A" w:rsidRPr="00AF2A30" w:rsidRDefault="0032406A" w:rsidP="00E855C1">
      <w:pPr>
        <w:spacing w:line="240" w:lineRule="auto"/>
        <w:rPr>
          <w:rFonts w:ascii="Arial" w:hAnsi="Arial" w:cs="Arial"/>
          <w:b/>
          <w:bCs/>
        </w:rPr>
      </w:pPr>
    </w:p>
    <w:p w14:paraId="70D49B31" w14:textId="4801E22B" w:rsidR="00BC06EB" w:rsidRDefault="00000B63" w:rsidP="00E855C1">
      <w:pPr>
        <w:pStyle w:val="ListParagraph"/>
        <w:numPr>
          <w:ilvl w:val="1"/>
          <w:numId w:val="1"/>
        </w:numPr>
        <w:spacing w:line="240" w:lineRule="auto"/>
        <w:rPr>
          <w:rFonts w:ascii="Arial" w:hAnsi="Arial" w:cs="Arial"/>
          <w:b/>
          <w:bCs/>
        </w:rPr>
      </w:pPr>
      <w:r w:rsidRPr="00AF2A30">
        <w:rPr>
          <w:rFonts w:ascii="Arial" w:hAnsi="Arial" w:cs="Arial"/>
          <w:b/>
          <w:bCs/>
        </w:rPr>
        <w:lastRenderedPageBreak/>
        <w:t>PAYMENT MILESTONES</w:t>
      </w:r>
    </w:p>
    <w:p w14:paraId="0ACB1CBD" w14:textId="77777777" w:rsidR="00264F47" w:rsidRPr="004C4FF2" w:rsidRDefault="00264F47" w:rsidP="00E855C1">
      <w:pPr>
        <w:pStyle w:val="ListParagraph"/>
        <w:spacing w:line="240" w:lineRule="auto"/>
        <w:ind w:left="1080"/>
        <w:rPr>
          <w:rFonts w:ascii="Arial" w:hAnsi="Arial" w:cs="Arial"/>
          <w:b/>
          <w:bCs/>
        </w:rPr>
      </w:pPr>
    </w:p>
    <w:p w14:paraId="61292369" w14:textId="278D3FC8" w:rsidR="00BC06EB" w:rsidRPr="00264F47" w:rsidRDefault="00BC06EB" w:rsidP="00E855C1">
      <w:pPr>
        <w:pStyle w:val="ListParagraph"/>
        <w:widowControl w:val="0"/>
        <w:numPr>
          <w:ilvl w:val="0"/>
          <w:numId w:val="10"/>
        </w:numPr>
        <w:tabs>
          <w:tab w:val="left" w:pos="719"/>
        </w:tabs>
        <w:autoSpaceDE w:val="0"/>
        <w:autoSpaceDN w:val="0"/>
        <w:spacing w:line="240" w:lineRule="auto"/>
        <w:ind w:left="1800"/>
        <w:rPr>
          <w:rFonts w:ascii="Arial" w:hAnsi="Arial" w:cs="Arial"/>
        </w:rPr>
      </w:pPr>
      <w:r w:rsidRPr="00DC22B0">
        <w:rPr>
          <w:rFonts w:ascii="Arial" w:hAnsi="Arial" w:cs="Arial"/>
          <w:w w:val="105"/>
        </w:rPr>
        <w:t>Submit all billing invoices to ISEP.</w:t>
      </w:r>
      <w:r w:rsidRPr="00DC22B0">
        <w:rPr>
          <w:rFonts w:ascii="Arial" w:hAnsi="Arial" w:cs="Arial"/>
          <w:spacing w:val="40"/>
          <w:w w:val="105"/>
        </w:rPr>
        <w:t xml:space="preserve"> </w:t>
      </w:r>
      <w:r w:rsidRPr="00DC22B0">
        <w:rPr>
          <w:rFonts w:ascii="Arial" w:hAnsi="Arial" w:cs="Arial"/>
          <w:w w:val="105"/>
        </w:rPr>
        <w:t>All invoices submitted to ISEP must be submitted with supporting documentation to constitute the invoice.</w:t>
      </w:r>
    </w:p>
    <w:p w14:paraId="5FB1E984" w14:textId="77777777" w:rsidR="00264F47" w:rsidRDefault="00264F47" w:rsidP="00E855C1">
      <w:pPr>
        <w:widowControl w:val="0"/>
        <w:tabs>
          <w:tab w:val="left" w:pos="719"/>
        </w:tabs>
        <w:autoSpaceDE w:val="0"/>
        <w:autoSpaceDN w:val="0"/>
        <w:spacing w:line="240" w:lineRule="auto"/>
        <w:rPr>
          <w:rFonts w:ascii="Arial" w:hAnsi="Arial" w:cs="Arial"/>
        </w:rPr>
      </w:pPr>
    </w:p>
    <w:p w14:paraId="6917D755" w14:textId="77777777" w:rsidR="00264F47" w:rsidRPr="00264F47" w:rsidRDefault="00264F47" w:rsidP="00E855C1">
      <w:pPr>
        <w:widowControl w:val="0"/>
        <w:tabs>
          <w:tab w:val="left" w:pos="719"/>
        </w:tabs>
        <w:autoSpaceDE w:val="0"/>
        <w:autoSpaceDN w:val="0"/>
        <w:spacing w:line="240" w:lineRule="auto"/>
        <w:rPr>
          <w:rFonts w:ascii="Arial" w:hAnsi="Arial" w:cs="Arial"/>
        </w:rPr>
      </w:pPr>
    </w:p>
    <w:p w14:paraId="4E53B7C0" w14:textId="77777777" w:rsidR="006436D9" w:rsidRPr="004C4FF2" w:rsidRDefault="006436D9" w:rsidP="00E855C1">
      <w:pPr>
        <w:spacing w:line="240" w:lineRule="auto"/>
        <w:rPr>
          <w:rFonts w:ascii="Arial" w:hAnsi="Arial" w:cs="Arial"/>
          <w:b/>
          <w:bCs/>
        </w:rPr>
      </w:pPr>
    </w:p>
    <w:p w14:paraId="78AF76EC" w14:textId="3C8C79F2" w:rsidR="006436D9" w:rsidRPr="00AF2A30" w:rsidRDefault="006436D9" w:rsidP="00E855C1">
      <w:pPr>
        <w:pStyle w:val="ListParagraph"/>
        <w:numPr>
          <w:ilvl w:val="0"/>
          <w:numId w:val="1"/>
        </w:numPr>
        <w:spacing w:line="240" w:lineRule="auto"/>
        <w:rPr>
          <w:rFonts w:ascii="Arial" w:hAnsi="Arial" w:cs="Arial"/>
          <w:b/>
          <w:bCs/>
        </w:rPr>
      </w:pPr>
      <w:r w:rsidRPr="00AF2A30">
        <w:rPr>
          <w:rFonts w:ascii="Arial" w:hAnsi="Arial" w:cs="Arial"/>
          <w:b/>
          <w:bCs/>
        </w:rPr>
        <w:t>PROJECT MANAGEMENT</w:t>
      </w:r>
    </w:p>
    <w:p w14:paraId="58EFD3DE" w14:textId="77777777" w:rsidR="006436D9" w:rsidRPr="00AF2A30" w:rsidRDefault="006436D9" w:rsidP="00E855C1">
      <w:pPr>
        <w:pStyle w:val="ListParagraph"/>
        <w:spacing w:line="240" w:lineRule="auto"/>
        <w:rPr>
          <w:rFonts w:ascii="Arial" w:hAnsi="Arial" w:cs="Arial"/>
        </w:rPr>
      </w:pPr>
    </w:p>
    <w:p w14:paraId="20397FFD" w14:textId="73F28FBB" w:rsidR="006436D9" w:rsidRPr="00264F47" w:rsidRDefault="006436D9" w:rsidP="00E855C1">
      <w:pPr>
        <w:pStyle w:val="ListParagraph"/>
        <w:numPr>
          <w:ilvl w:val="1"/>
          <w:numId w:val="1"/>
        </w:numPr>
        <w:spacing w:line="240" w:lineRule="auto"/>
        <w:rPr>
          <w:rFonts w:ascii="Arial" w:hAnsi="Arial" w:cs="Arial"/>
          <w:b/>
          <w:bCs/>
        </w:rPr>
      </w:pPr>
      <w:r w:rsidRPr="00264F47">
        <w:rPr>
          <w:rFonts w:ascii="Arial" w:hAnsi="Arial" w:cs="Arial"/>
          <w:b/>
          <w:bCs/>
        </w:rPr>
        <w:t>PROJECT MANAGEMENT PLAN</w:t>
      </w:r>
    </w:p>
    <w:p w14:paraId="47D6FE3F" w14:textId="77777777" w:rsidR="00264F47" w:rsidRPr="00264F47" w:rsidRDefault="00264F47" w:rsidP="00E855C1">
      <w:pPr>
        <w:pStyle w:val="ListParagraph"/>
        <w:spacing w:line="240" w:lineRule="auto"/>
        <w:ind w:left="1080"/>
        <w:rPr>
          <w:rFonts w:ascii="Arial" w:hAnsi="Arial" w:cs="Arial"/>
          <w:b/>
          <w:bCs/>
        </w:rPr>
      </w:pPr>
    </w:p>
    <w:p w14:paraId="290E74C5" w14:textId="4898BA50" w:rsidR="003A0421" w:rsidRPr="00AD51D0" w:rsidRDefault="00F8609D" w:rsidP="00E855C1">
      <w:pPr>
        <w:pStyle w:val="ListParagraph"/>
        <w:numPr>
          <w:ilvl w:val="2"/>
          <w:numId w:val="1"/>
        </w:numPr>
        <w:spacing w:line="240" w:lineRule="auto"/>
        <w:rPr>
          <w:rFonts w:ascii="Arial" w:hAnsi="Arial" w:cs="Arial"/>
        </w:rPr>
      </w:pPr>
      <w:r w:rsidRPr="00AD51D0">
        <w:rPr>
          <w:rFonts w:ascii="Arial" w:hAnsi="Arial" w:cs="Arial"/>
        </w:rPr>
        <w:t>The ISEP Evidence Technician, or designee, will make arrangements with Contractor to d</w:t>
      </w:r>
      <w:r w:rsidR="00264F47" w:rsidRPr="00AD51D0">
        <w:rPr>
          <w:rFonts w:ascii="Arial" w:hAnsi="Arial" w:cs="Arial"/>
        </w:rPr>
        <w:t>eliver</w:t>
      </w:r>
      <w:r w:rsidRPr="00AD51D0">
        <w:rPr>
          <w:rFonts w:ascii="Arial" w:hAnsi="Arial" w:cs="Arial"/>
        </w:rPr>
        <w:t xml:space="preserve"> the </w:t>
      </w:r>
      <w:r w:rsidR="005D405F" w:rsidRPr="00AD51D0">
        <w:rPr>
          <w:rFonts w:ascii="Arial" w:hAnsi="Arial" w:cs="Arial"/>
        </w:rPr>
        <w:t>specimen</w:t>
      </w:r>
      <w:r w:rsidRPr="00AD51D0">
        <w:rPr>
          <w:rFonts w:ascii="Arial" w:hAnsi="Arial" w:cs="Arial"/>
        </w:rPr>
        <w:t xml:space="preserve"> for testing.  </w:t>
      </w:r>
      <w:r w:rsidR="005F506F" w:rsidRPr="00AD51D0">
        <w:rPr>
          <w:rFonts w:ascii="Arial" w:hAnsi="Arial" w:cs="Arial"/>
        </w:rPr>
        <w:t xml:space="preserve">The Contractor will test the </w:t>
      </w:r>
      <w:r w:rsidR="005D405F" w:rsidRPr="00AD51D0">
        <w:rPr>
          <w:rFonts w:ascii="Arial" w:hAnsi="Arial" w:cs="Arial"/>
        </w:rPr>
        <w:t>specimen</w:t>
      </w:r>
      <w:r w:rsidR="005F506F" w:rsidRPr="00AD51D0">
        <w:rPr>
          <w:rFonts w:ascii="Arial" w:hAnsi="Arial" w:cs="Arial"/>
        </w:rPr>
        <w:t xml:space="preserve"> and provide the test results</w:t>
      </w:r>
      <w:r w:rsidR="0077057E" w:rsidRPr="00AD51D0">
        <w:rPr>
          <w:rFonts w:ascii="Arial" w:hAnsi="Arial" w:cs="Arial"/>
        </w:rPr>
        <w:t xml:space="preserve"> and a written report to ISEP.  Upon completion of the testing, the ISEP Evidence Technician will make arrangements to </w:t>
      </w:r>
      <w:r w:rsidR="006B0051" w:rsidRPr="00AD51D0">
        <w:rPr>
          <w:rFonts w:ascii="Arial" w:hAnsi="Arial" w:cs="Arial"/>
        </w:rPr>
        <w:t xml:space="preserve">retrieve the </w:t>
      </w:r>
      <w:r w:rsidR="005D405F" w:rsidRPr="00AD51D0">
        <w:rPr>
          <w:rFonts w:ascii="Arial" w:hAnsi="Arial" w:cs="Arial"/>
        </w:rPr>
        <w:t>specimen</w:t>
      </w:r>
      <w:r w:rsidR="006B0051" w:rsidRPr="00AD51D0">
        <w:rPr>
          <w:rFonts w:ascii="Arial" w:hAnsi="Arial" w:cs="Arial"/>
        </w:rPr>
        <w:t xml:space="preserve">.  The Contractor will maintain proper forensic chain of custody at all times. </w:t>
      </w:r>
    </w:p>
    <w:p w14:paraId="0AB563AB" w14:textId="77777777" w:rsidR="00000B63" w:rsidRPr="00AD51D0" w:rsidRDefault="00000B63" w:rsidP="00E855C1">
      <w:pPr>
        <w:spacing w:line="240" w:lineRule="auto"/>
        <w:rPr>
          <w:rFonts w:ascii="Arial" w:hAnsi="Arial" w:cs="Arial"/>
          <w:highlight w:val="cyan"/>
        </w:rPr>
      </w:pPr>
    </w:p>
    <w:p w14:paraId="5C1C59E5" w14:textId="14FF03D9" w:rsidR="006436D9" w:rsidRPr="00264F47" w:rsidRDefault="006436D9" w:rsidP="00E855C1">
      <w:pPr>
        <w:pStyle w:val="ListParagraph"/>
        <w:numPr>
          <w:ilvl w:val="1"/>
          <w:numId w:val="1"/>
        </w:numPr>
        <w:spacing w:line="240" w:lineRule="auto"/>
        <w:rPr>
          <w:rFonts w:ascii="Arial" w:hAnsi="Arial" w:cs="Arial"/>
          <w:b/>
          <w:bCs/>
        </w:rPr>
      </w:pPr>
      <w:r w:rsidRPr="00264F47">
        <w:rPr>
          <w:rFonts w:ascii="Arial" w:hAnsi="Arial" w:cs="Arial"/>
          <w:b/>
          <w:bCs/>
        </w:rPr>
        <w:t>KEY PERSONS</w:t>
      </w:r>
    </w:p>
    <w:p w14:paraId="27FCBE5D" w14:textId="77777777" w:rsidR="00131D9E" w:rsidRPr="00264F47" w:rsidRDefault="00131D9E" w:rsidP="00E855C1">
      <w:pPr>
        <w:pStyle w:val="ListParagraph"/>
        <w:rPr>
          <w:rFonts w:ascii="Arial" w:hAnsi="Arial" w:cs="Arial"/>
          <w:b/>
          <w:bCs/>
        </w:rPr>
      </w:pPr>
    </w:p>
    <w:p w14:paraId="51363785" w14:textId="59E50094" w:rsidR="00131D9E" w:rsidRPr="00AD51D0" w:rsidRDefault="00D5699B" w:rsidP="00E855C1">
      <w:pPr>
        <w:pStyle w:val="ListParagraph"/>
        <w:numPr>
          <w:ilvl w:val="2"/>
          <w:numId w:val="1"/>
        </w:numPr>
        <w:spacing w:line="240" w:lineRule="auto"/>
        <w:rPr>
          <w:rFonts w:ascii="Arial" w:hAnsi="Arial" w:cs="Arial"/>
        </w:rPr>
      </w:pPr>
      <w:r>
        <w:rPr>
          <w:rFonts w:ascii="Arial" w:hAnsi="Arial" w:cs="Arial"/>
        </w:rPr>
        <w:t xml:space="preserve">Qualified </w:t>
      </w:r>
      <w:r w:rsidR="00AD51D0">
        <w:rPr>
          <w:rFonts w:ascii="Arial" w:hAnsi="Arial" w:cs="Arial"/>
        </w:rPr>
        <w:t>Lab Technician</w:t>
      </w:r>
      <w:r w:rsidR="00606548">
        <w:rPr>
          <w:rFonts w:ascii="Arial" w:hAnsi="Arial" w:cs="Arial"/>
        </w:rPr>
        <w:t>(</w:t>
      </w:r>
      <w:r w:rsidR="00AD51D0">
        <w:rPr>
          <w:rFonts w:ascii="Arial" w:hAnsi="Arial" w:cs="Arial"/>
        </w:rPr>
        <w:t>s</w:t>
      </w:r>
      <w:r w:rsidR="00606548">
        <w:rPr>
          <w:rFonts w:ascii="Arial" w:hAnsi="Arial" w:cs="Arial"/>
        </w:rPr>
        <w:t>)</w:t>
      </w:r>
    </w:p>
    <w:p w14:paraId="7A589364" w14:textId="77777777" w:rsidR="00000B63" w:rsidRPr="001A4841" w:rsidRDefault="00000B63" w:rsidP="00E855C1">
      <w:pPr>
        <w:spacing w:line="240" w:lineRule="auto"/>
        <w:rPr>
          <w:rFonts w:ascii="Arial" w:hAnsi="Arial" w:cs="Arial"/>
          <w:b/>
          <w:bCs/>
          <w:highlight w:val="cyan"/>
        </w:rPr>
      </w:pPr>
    </w:p>
    <w:p w14:paraId="2ECAC0EF" w14:textId="318F0738" w:rsidR="006436D9" w:rsidRPr="00D36925" w:rsidRDefault="006436D9" w:rsidP="00E855C1">
      <w:pPr>
        <w:pStyle w:val="ListParagraph"/>
        <w:numPr>
          <w:ilvl w:val="1"/>
          <w:numId w:val="1"/>
        </w:numPr>
        <w:spacing w:line="240" w:lineRule="auto"/>
        <w:rPr>
          <w:rFonts w:ascii="Arial" w:hAnsi="Arial" w:cs="Arial"/>
          <w:b/>
          <w:bCs/>
        </w:rPr>
      </w:pPr>
      <w:r w:rsidRPr="00D36925">
        <w:rPr>
          <w:rFonts w:ascii="Arial" w:hAnsi="Arial" w:cs="Arial"/>
          <w:b/>
          <w:bCs/>
        </w:rPr>
        <w:t>OTHER PROJECT STAFF</w:t>
      </w:r>
    </w:p>
    <w:p w14:paraId="25722826" w14:textId="77777777" w:rsidR="00BB29CF" w:rsidRPr="00D36925" w:rsidRDefault="00BB29CF" w:rsidP="00E855C1">
      <w:pPr>
        <w:pStyle w:val="ListParagraph"/>
        <w:spacing w:line="240" w:lineRule="auto"/>
        <w:ind w:left="1080"/>
        <w:rPr>
          <w:rFonts w:ascii="Arial" w:hAnsi="Arial" w:cs="Arial"/>
          <w:b/>
          <w:bCs/>
        </w:rPr>
      </w:pPr>
    </w:p>
    <w:p w14:paraId="506051EB" w14:textId="6D43EB63" w:rsidR="00131D9E" w:rsidRPr="00AD51D0" w:rsidRDefault="008556A5" w:rsidP="00E855C1">
      <w:pPr>
        <w:pStyle w:val="ListParagraph"/>
        <w:numPr>
          <w:ilvl w:val="2"/>
          <w:numId w:val="1"/>
        </w:numPr>
        <w:spacing w:line="240" w:lineRule="auto"/>
        <w:rPr>
          <w:rFonts w:ascii="Arial" w:hAnsi="Arial" w:cs="Arial"/>
        </w:rPr>
      </w:pPr>
      <w:r>
        <w:rPr>
          <w:rFonts w:ascii="Arial" w:hAnsi="Arial" w:cs="Arial"/>
        </w:rPr>
        <w:t xml:space="preserve">Any other staff required to fulfill Contractor’s obligations under the contract. </w:t>
      </w:r>
    </w:p>
    <w:p w14:paraId="4B6E3117" w14:textId="77777777" w:rsidR="00000B63" w:rsidRPr="001A4841" w:rsidRDefault="00000B63" w:rsidP="00E855C1">
      <w:pPr>
        <w:spacing w:line="240" w:lineRule="auto"/>
        <w:rPr>
          <w:rFonts w:ascii="Arial" w:hAnsi="Arial" w:cs="Arial"/>
          <w:b/>
          <w:bCs/>
          <w:highlight w:val="cyan"/>
        </w:rPr>
      </w:pPr>
    </w:p>
    <w:p w14:paraId="069E992D" w14:textId="33291E73" w:rsidR="00FA26B6" w:rsidRPr="00AD51D0" w:rsidRDefault="006436D9" w:rsidP="00E855C1">
      <w:pPr>
        <w:pStyle w:val="ListParagraph"/>
        <w:numPr>
          <w:ilvl w:val="1"/>
          <w:numId w:val="1"/>
        </w:numPr>
        <w:spacing w:line="240" w:lineRule="auto"/>
        <w:rPr>
          <w:rFonts w:ascii="Arial" w:hAnsi="Arial" w:cs="Arial"/>
          <w:b/>
          <w:bCs/>
        </w:rPr>
      </w:pPr>
      <w:r w:rsidRPr="00AD51D0">
        <w:rPr>
          <w:rFonts w:ascii="Arial" w:hAnsi="Arial" w:cs="Arial"/>
          <w:b/>
          <w:bCs/>
        </w:rPr>
        <w:t>DOCUMENT MANAGEMENT</w:t>
      </w:r>
    </w:p>
    <w:p w14:paraId="0E4E77DB" w14:textId="77777777" w:rsidR="004F2A34" w:rsidRPr="00AD51D0" w:rsidRDefault="004F2A34" w:rsidP="00E855C1">
      <w:pPr>
        <w:pStyle w:val="ListParagraph"/>
        <w:rPr>
          <w:rFonts w:ascii="Arial" w:hAnsi="Arial" w:cs="Arial"/>
          <w:b/>
          <w:bCs/>
        </w:rPr>
      </w:pPr>
    </w:p>
    <w:p w14:paraId="295072BD" w14:textId="263F89BD" w:rsidR="004F2A34" w:rsidRPr="00AD51D0" w:rsidRDefault="00AD51D0" w:rsidP="00E855C1">
      <w:pPr>
        <w:pStyle w:val="ListParagraph"/>
        <w:numPr>
          <w:ilvl w:val="2"/>
          <w:numId w:val="1"/>
        </w:numPr>
        <w:spacing w:line="240" w:lineRule="auto"/>
        <w:rPr>
          <w:rFonts w:ascii="Arial" w:hAnsi="Arial" w:cs="Arial"/>
        </w:rPr>
      </w:pPr>
      <w:r w:rsidRPr="00AD51D0">
        <w:rPr>
          <w:rFonts w:ascii="Arial" w:hAnsi="Arial" w:cs="Arial"/>
        </w:rPr>
        <w:t>Contractor shall c</w:t>
      </w:r>
      <w:r w:rsidR="00DD20C4" w:rsidRPr="00AD51D0">
        <w:rPr>
          <w:rFonts w:ascii="Arial" w:hAnsi="Arial" w:cs="Arial"/>
        </w:rPr>
        <w:t xml:space="preserve">omplete </w:t>
      </w:r>
      <w:r w:rsidR="00CE50F5" w:rsidRPr="00AD51D0">
        <w:rPr>
          <w:rFonts w:ascii="Arial" w:hAnsi="Arial" w:cs="Arial"/>
        </w:rPr>
        <w:t xml:space="preserve">forensic chain of custody </w:t>
      </w:r>
      <w:r w:rsidR="00C52EC1" w:rsidRPr="00AD51D0">
        <w:rPr>
          <w:rFonts w:ascii="Arial" w:hAnsi="Arial" w:cs="Arial"/>
        </w:rPr>
        <w:t xml:space="preserve">forms and maintain forensic chain of custody </w:t>
      </w:r>
      <w:r w:rsidR="00CE50F5" w:rsidRPr="00AD51D0">
        <w:rPr>
          <w:rFonts w:ascii="Arial" w:hAnsi="Arial" w:cs="Arial"/>
        </w:rPr>
        <w:t>for al</w:t>
      </w:r>
      <w:r w:rsidR="003B3F66" w:rsidRPr="00AD51D0">
        <w:rPr>
          <w:rFonts w:ascii="Arial" w:hAnsi="Arial" w:cs="Arial"/>
        </w:rPr>
        <w:t>l</w:t>
      </w:r>
      <w:r w:rsidR="00CE50F5" w:rsidRPr="00AD51D0">
        <w:rPr>
          <w:rFonts w:ascii="Arial" w:hAnsi="Arial" w:cs="Arial"/>
        </w:rPr>
        <w:t xml:space="preserve"> specimens that are tested.</w:t>
      </w:r>
    </w:p>
    <w:p w14:paraId="4815567E" w14:textId="77777777" w:rsidR="00AD51D0" w:rsidRPr="00AD51D0" w:rsidRDefault="00AD51D0" w:rsidP="00E855C1">
      <w:pPr>
        <w:pStyle w:val="ListParagraph"/>
        <w:spacing w:line="240" w:lineRule="auto"/>
        <w:ind w:left="2160"/>
        <w:rPr>
          <w:rFonts w:ascii="Arial" w:hAnsi="Arial" w:cs="Arial"/>
        </w:rPr>
      </w:pPr>
    </w:p>
    <w:p w14:paraId="5A02235B" w14:textId="060BD686" w:rsidR="003B3F66" w:rsidRPr="00AD51D0" w:rsidRDefault="00AD51D0" w:rsidP="00E855C1">
      <w:pPr>
        <w:pStyle w:val="ListParagraph"/>
        <w:numPr>
          <w:ilvl w:val="2"/>
          <w:numId w:val="1"/>
        </w:numPr>
        <w:spacing w:line="240" w:lineRule="auto"/>
        <w:rPr>
          <w:rFonts w:ascii="Arial" w:hAnsi="Arial" w:cs="Arial"/>
        </w:rPr>
      </w:pPr>
      <w:r w:rsidRPr="00AD51D0">
        <w:rPr>
          <w:rFonts w:ascii="Arial" w:hAnsi="Arial" w:cs="Arial"/>
        </w:rPr>
        <w:t>Contractor shall p</w:t>
      </w:r>
      <w:r w:rsidR="0080345E" w:rsidRPr="00AD51D0">
        <w:rPr>
          <w:rFonts w:ascii="Arial" w:hAnsi="Arial" w:cs="Arial"/>
        </w:rPr>
        <w:t>rovide any standard operating procedures for testing cannabinoids and tetrahydrocannabinol, upon request of ISEP or a prosecutor.</w:t>
      </w:r>
    </w:p>
    <w:p w14:paraId="2DB498D5" w14:textId="77777777" w:rsidR="00AD51D0" w:rsidRPr="00AD51D0" w:rsidRDefault="00AD51D0" w:rsidP="00E855C1">
      <w:pPr>
        <w:spacing w:line="240" w:lineRule="auto"/>
        <w:rPr>
          <w:rFonts w:ascii="Arial" w:hAnsi="Arial" w:cs="Arial"/>
        </w:rPr>
      </w:pPr>
    </w:p>
    <w:p w14:paraId="2D68AADC" w14:textId="51575A4A" w:rsidR="003B3F66" w:rsidRPr="00AD51D0" w:rsidRDefault="00AD51D0" w:rsidP="00E855C1">
      <w:pPr>
        <w:pStyle w:val="ListParagraph"/>
        <w:numPr>
          <w:ilvl w:val="2"/>
          <w:numId w:val="1"/>
        </w:numPr>
        <w:spacing w:line="240" w:lineRule="auto"/>
        <w:rPr>
          <w:rFonts w:ascii="Arial" w:hAnsi="Arial" w:cs="Arial"/>
        </w:rPr>
      </w:pPr>
      <w:r w:rsidRPr="00AD51D0">
        <w:rPr>
          <w:rFonts w:ascii="Arial" w:hAnsi="Arial" w:cs="Arial"/>
        </w:rPr>
        <w:t>Contractor shall p</w:t>
      </w:r>
      <w:r w:rsidR="003B3F66" w:rsidRPr="00AD51D0">
        <w:rPr>
          <w:rFonts w:ascii="Arial" w:hAnsi="Arial" w:cs="Arial"/>
        </w:rPr>
        <w:t xml:space="preserve">rovide </w:t>
      </w:r>
      <w:r w:rsidR="00CA6B02" w:rsidRPr="00AD51D0">
        <w:rPr>
          <w:rFonts w:ascii="Arial" w:hAnsi="Arial" w:cs="Arial"/>
        </w:rPr>
        <w:t>test results</w:t>
      </w:r>
    </w:p>
    <w:p w14:paraId="012F273E" w14:textId="77777777" w:rsidR="00AD51D0" w:rsidRPr="00AD51D0" w:rsidRDefault="00AD51D0" w:rsidP="00E855C1">
      <w:pPr>
        <w:spacing w:line="240" w:lineRule="auto"/>
        <w:rPr>
          <w:rFonts w:ascii="Arial" w:hAnsi="Arial" w:cs="Arial"/>
        </w:rPr>
      </w:pPr>
    </w:p>
    <w:p w14:paraId="51B2F708" w14:textId="77C512A9" w:rsidR="00CA6B02" w:rsidRPr="00AD51D0" w:rsidRDefault="00AD51D0" w:rsidP="00E855C1">
      <w:pPr>
        <w:pStyle w:val="ListParagraph"/>
        <w:numPr>
          <w:ilvl w:val="2"/>
          <w:numId w:val="1"/>
        </w:numPr>
        <w:spacing w:line="240" w:lineRule="auto"/>
        <w:rPr>
          <w:rFonts w:ascii="Arial" w:hAnsi="Arial" w:cs="Arial"/>
        </w:rPr>
      </w:pPr>
      <w:r w:rsidRPr="00AD51D0">
        <w:rPr>
          <w:rFonts w:ascii="Arial" w:hAnsi="Arial" w:cs="Arial"/>
        </w:rPr>
        <w:t>Contractor shall p</w:t>
      </w:r>
      <w:r w:rsidR="00CA6B02" w:rsidRPr="00AD51D0">
        <w:rPr>
          <w:rFonts w:ascii="Arial" w:hAnsi="Arial" w:cs="Arial"/>
        </w:rPr>
        <w:t>rovide written report of test result</w:t>
      </w:r>
      <w:r w:rsidRPr="00AD51D0">
        <w:rPr>
          <w:rFonts w:ascii="Arial" w:hAnsi="Arial" w:cs="Arial"/>
        </w:rPr>
        <w:t>s.</w:t>
      </w:r>
    </w:p>
    <w:p w14:paraId="1BEEA4C8" w14:textId="77777777" w:rsidR="00AD51D0" w:rsidRPr="00AD51D0" w:rsidRDefault="00AD51D0" w:rsidP="00E855C1">
      <w:pPr>
        <w:spacing w:line="240" w:lineRule="auto"/>
        <w:rPr>
          <w:rFonts w:ascii="Arial" w:hAnsi="Arial" w:cs="Arial"/>
        </w:rPr>
      </w:pPr>
    </w:p>
    <w:p w14:paraId="7204D009" w14:textId="2B88131A" w:rsidR="002C06E1" w:rsidRPr="00AD51D0" w:rsidRDefault="002C06E1" w:rsidP="00E855C1">
      <w:pPr>
        <w:pStyle w:val="ListParagraph"/>
        <w:numPr>
          <w:ilvl w:val="2"/>
          <w:numId w:val="1"/>
        </w:numPr>
        <w:spacing w:line="240" w:lineRule="auto"/>
        <w:rPr>
          <w:rFonts w:ascii="Arial" w:hAnsi="Arial" w:cs="Arial"/>
        </w:rPr>
      </w:pPr>
      <w:r w:rsidRPr="00AD51D0">
        <w:rPr>
          <w:rFonts w:ascii="Arial" w:hAnsi="Arial" w:cs="Arial"/>
        </w:rPr>
        <w:t xml:space="preserve">Any other documents ISEP </w:t>
      </w:r>
      <w:r w:rsidR="001919D6" w:rsidRPr="00AD51D0">
        <w:rPr>
          <w:rFonts w:ascii="Arial" w:hAnsi="Arial" w:cs="Arial"/>
        </w:rPr>
        <w:t xml:space="preserve">or Contractor </w:t>
      </w:r>
      <w:r w:rsidRPr="00AD51D0">
        <w:rPr>
          <w:rFonts w:ascii="Arial" w:hAnsi="Arial" w:cs="Arial"/>
        </w:rPr>
        <w:t xml:space="preserve">require for completion of </w:t>
      </w:r>
      <w:r w:rsidR="005D405F" w:rsidRPr="00AD51D0">
        <w:rPr>
          <w:rFonts w:ascii="Arial" w:hAnsi="Arial" w:cs="Arial"/>
        </w:rPr>
        <w:t>specimen</w:t>
      </w:r>
      <w:r w:rsidRPr="00AD51D0">
        <w:rPr>
          <w:rFonts w:ascii="Arial" w:hAnsi="Arial" w:cs="Arial"/>
        </w:rPr>
        <w:t xml:space="preserve"> testing.</w:t>
      </w:r>
    </w:p>
    <w:p w14:paraId="452176F4" w14:textId="77777777" w:rsidR="00FA26B6" w:rsidRPr="00AF2A30" w:rsidRDefault="00FA26B6" w:rsidP="00E855C1">
      <w:pPr>
        <w:spacing w:line="240" w:lineRule="auto"/>
        <w:rPr>
          <w:rFonts w:ascii="Arial" w:hAnsi="Arial" w:cs="Arial"/>
          <w:b/>
          <w:bCs/>
        </w:rPr>
      </w:pPr>
    </w:p>
    <w:p w14:paraId="21CCBF5C" w14:textId="5A10A756" w:rsidR="00FA26B6" w:rsidRPr="00FA26B6" w:rsidRDefault="006436D9" w:rsidP="00E855C1">
      <w:pPr>
        <w:pStyle w:val="ListParagraph"/>
        <w:numPr>
          <w:ilvl w:val="1"/>
          <w:numId w:val="1"/>
        </w:numPr>
        <w:spacing w:line="240" w:lineRule="auto"/>
        <w:rPr>
          <w:rFonts w:ascii="Arial" w:hAnsi="Arial" w:cs="Arial"/>
          <w:b/>
          <w:bCs/>
        </w:rPr>
      </w:pPr>
      <w:r w:rsidRPr="00AF2A30">
        <w:rPr>
          <w:rFonts w:ascii="Arial" w:hAnsi="Arial" w:cs="Arial"/>
          <w:b/>
          <w:bCs/>
        </w:rPr>
        <w:t>STATUS UPDATES AND REPORTING</w:t>
      </w:r>
      <w:r w:rsidR="004C4FF2">
        <w:rPr>
          <w:rFonts w:ascii="Arial" w:hAnsi="Arial" w:cs="Arial"/>
          <w:b/>
          <w:bCs/>
        </w:rPr>
        <w:t xml:space="preserve"> </w:t>
      </w:r>
    </w:p>
    <w:p w14:paraId="655E3A1C" w14:textId="77777777" w:rsidR="001A4841" w:rsidRDefault="001A4841" w:rsidP="00E855C1">
      <w:pPr>
        <w:tabs>
          <w:tab w:val="left" w:pos="1530"/>
        </w:tabs>
        <w:spacing w:line="240" w:lineRule="auto"/>
        <w:rPr>
          <w:rFonts w:ascii="Arial" w:hAnsi="Arial" w:cs="Arial"/>
          <w:w w:val="105"/>
        </w:rPr>
      </w:pPr>
    </w:p>
    <w:p w14:paraId="4A84CEE8" w14:textId="2257EA02" w:rsidR="00FA65C9" w:rsidRPr="008556A5" w:rsidRDefault="006B0051" w:rsidP="00E855C1">
      <w:pPr>
        <w:pStyle w:val="ListParagraph"/>
        <w:numPr>
          <w:ilvl w:val="1"/>
          <w:numId w:val="10"/>
        </w:numPr>
        <w:tabs>
          <w:tab w:val="left" w:pos="0"/>
        </w:tabs>
        <w:spacing w:line="240" w:lineRule="auto"/>
        <w:rPr>
          <w:rFonts w:ascii="Arial" w:hAnsi="Arial" w:cs="Arial"/>
        </w:rPr>
      </w:pPr>
      <w:r w:rsidRPr="008556A5">
        <w:rPr>
          <w:rFonts w:ascii="Arial" w:hAnsi="Arial" w:cs="Arial"/>
        </w:rPr>
        <w:t xml:space="preserve">Provide a written report of results in ten (10) calendar days or less from receipt of the </w:t>
      </w:r>
      <w:r w:rsidR="005D405F" w:rsidRPr="008556A5">
        <w:rPr>
          <w:rFonts w:ascii="Arial" w:hAnsi="Arial" w:cs="Arial"/>
        </w:rPr>
        <w:t>specimen</w:t>
      </w:r>
      <w:r w:rsidRPr="008556A5">
        <w:rPr>
          <w:rFonts w:ascii="Arial" w:hAnsi="Arial" w:cs="Arial"/>
        </w:rPr>
        <w:t>.</w:t>
      </w:r>
    </w:p>
    <w:p w14:paraId="6DCF64CD" w14:textId="77777777" w:rsidR="00AD51D0" w:rsidRPr="008556A5" w:rsidRDefault="00AD51D0" w:rsidP="00E855C1">
      <w:pPr>
        <w:pStyle w:val="ListParagraph"/>
        <w:tabs>
          <w:tab w:val="left" w:pos="0"/>
        </w:tabs>
        <w:spacing w:line="240" w:lineRule="auto"/>
        <w:ind w:left="1440"/>
        <w:rPr>
          <w:rFonts w:ascii="Arial" w:hAnsi="Arial" w:cs="Arial"/>
        </w:rPr>
      </w:pPr>
    </w:p>
    <w:p w14:paraId="0B4E6730" w14:textId="1604A042" w:rsidR="004C4FF2" w:rsidRPr="008556A5" w:rsidRDefault="004C4FF2" w:rsidP="00E855C1">
      <w:pPr>
        <w:pStyle w:val="ListParagraph"/>
        <w:numPr>
          <w:ilvl w:val="1"/>
          <w:numId w:val="10"/>
        </w:numPr>
        <w:tabs>
          <w:tab w:val="left" w:pos="0"/>
        </w:tabs>
        <w:spacing w:line="240" w:lineRule="auto"/>
        <w:rPr>
          <w:rFonts w:ascii="Arial" w:hAnsi="Arial" w:cs="Arial"/>
        </w:rPr>
      </w:pPr>
      <w:r w:rsidRPr="008556A5">
        <w:rPr>
          <w:rFonts w:ascii="Arial" w:hAnsi="Arial" w:cs="Arial"/>
          <w:w w:val="105"/>
        </w:rPr>
        <w:t>Send</w:t>
      </w:r>
      <w:r w:rsidRPr="008556A5">
        <w:rPr>
          <w:rFonts w:ascii="Arial" w:hAnsi="Arial" w:cs="Arial"/>
          <w:spacing w:val="-8"/>
          <w:w w:val="105"/>
        </w:rPr>
        <w:t xml:space="preserve"> </w:t>
      </w:r>
      <w:r w:rsidRPr="008556A5">
        <w:rPr>
          <w:rFonts w:ascii="Arial" w:hAnsi="Arial" w:cs="Arial"/>
          <w:w w:val="105"/>
        </w:rPr>
        <w:t>reports</w:t>
      </w:r>
      <w:r w:rsidRPr="008556A5">
        <w:rPr>
          <w:rFonts w:ascii="Arial" w:hAnsi="Arial" w:cs="Arial"/>
          <w:spacing w:val="-9"/>
          <w:w w:val="105"/>
        </w:rPr>
        <w:t xml:space="preserve"> </w:t>
      </w:r>
      <w:r w:rsidRPr="008556A5">
        <w:rPr>
          <w:rFonts w:ascii="Arial" w:hAnsi="Arial" w:cs="Arial"/>
          <w:w w:val="105"/>
        </w:rPr>
        <w:t>to</w:t>
      </w:r>
      <w:r w:rsidRPr="008556A5">
        <w:rPr>
          <w:rFonts w:ascii="Arial" w:hAnsi="Arial" w:cs="Arial"/>
          <w:spacing w:val="-9"/>
          <w:w w:val="105"/>
        </w:rPr>
        <w:t xml:space="preserve"> </w:t>
      </w:r>
      <w:r w:rsidRPr="008556A5">
        <w:rPr>
          <w:rFonts w:ascii="Arial" w:hAnsi="Arial" w:cs="Arial"/>
          <w:w w:val="105"/>
        </w:rPr>
        <w:t>ISEP</w:t>
      </w:r>
      <w:r w:rsidRPr="008556A5">
        <w:rPr>
          <w:rFonts w:ascii="Arial" w:hAnsi="Arial" w:cs="Arial"/>
          <w:spacing w:val="-9"/>
          <w:w w:val="105"/>
        </w:rPr>
        <w:t xml:space="preserve"> </w:t>
      </w:r>
      <w:r w:rsidRPr="008556A5">
        <w:rPr>
          <w:rFonts w:ascii="Arial" w:hAnsi="Arial" w:cs="Arial"/>
          <w:w w:val="105"/>
        </w:rPr>
        <w:t>electronically,</w:t>
      </w:r>
      <w:r w:rsidRPr="008556A5">
        <w:rPr>
          <w:rFonts w:ascii="Arial" w:hAnsi="Arial" w:cs="Arial"/>
          <w:spacing w:val="-9"/>
          <w:w w:val="105"/>
        </w:rPr>
        <w:t xml:space="preserve"> </w:t>
      </w:r>
      <w:r w:rsidRPr="008556A5">
        <w:rPr>
          <w:rFonts w:ascii="Arial" w:hAnsi="Arial" w:cs="Arial"/>
          <w:w w:val="105"/>
        </w:rPr>
        <w:t>within</w:t>
      </w:r>
      <w:r w:rsidRPr="008556A5">
        <w:rPr>
          <w:rFonts w:ascii="Arial" w:hAnsi="Arial" w:cs="Arial"/>
          <w:spacing w:val="-9"/>
          <w:w w:val="105"/>
        </w:rPr>
        <w:t xml:space="preserve"> </w:t>
      </w:r>
      <w:r w:rsidRPr="008556A5">
        <w:rPr>
          <w:rFonts w:ascii="Arial" w:hAnsi="Arial" w:cs="Arial"/>
          <w:w w:val="105"/>
        </w:rPr>
        <w:t>twenty-four</w:t>
      </w:r>
      <w:r w:rsidRPr="008556A5">
        <w:rPr>
          <w:rFonts w:ascii="Arial" w:hAnsi="Arial" w:cs="Arial"/>
          <w:spacing w:val="-8"/>
          <w:w w:val="105"/>
        </w:rPr>
        <w:t xml:space="preserve"> </w:t>
      </w:r>
      <w:r w:rsidRPr="008556A5">
        <w:rPr>
          <w:rFonts w:ascii="Arial" w:hAnsi="Arial" w:cs="Arial"/>
          <w:w w:val="105"/>
        </w:rPr>
        <w:t>(24)</w:t>
      </w:r>
      <w:r w:rsidRPr="008556A5">
        <w:rPr>
          <w:rFonts w:ascii="Arial" w:hAnsi="Arial" w:cs="Arial"/>
          <w:spacing w:val="-8"/>
          <w:w w:val="105"/>
        </w:rPr>
        <w:t xml:space="preserve"> </w:t>
      </w:r>
      <w:r w:rsidRPr="008556A5">
        <w:rPr>
          <w:rFonts w:ascii="Arial" w:hAnsi="Arial" w:cs="Arial"/>
          <w:w w:val="105"/>
        </w:rPr>
        <w:t>hours</w:t>
      </w:r>
      <w:r w:rsidRPr="008556A5">
        <w:rPr>
          <w:rFonts w:ascii="Arial" w:hAnsi="Arial" w:cs="Arial"/>
          <w:spacing w:val="-9"/>
          <w:w w:val="105"/>
        </w:rPr>
        <w:t xml:space="preserve"> </w:t>
      </w:r>
      <w:r w:rsidRPr="008556A5">
        <w:rPr>
          <w:rFonts w:ascii="Arial" w:hAnsi="Arial" w:cs="Arial"/>
          <w:w w:val="105"/>
        </w:rPr>
        <w:t>after</w:t>
      </w:r>
      <w:r w:rsidRPr="008556A5">
        <w:rPr>
          <w:rFonts w:ascii="Arial" w:hAnsi="Arial" w:cs="Arial"/>
          <w:spacing w:val="-8"/>
          <w:w w:val="105"/>
        </w:rPr>
        <w:t xml:space="preserve"> </w:t>
      </w:r>
      <w:r w:rsidRPr="008556A5">
        <w:rPr>
          <w:rFonts w:ascii="Arial" w:hAnsi="Arial" w:cs="Arial"/>
          <w:w w:val="105"/>
        </w:rPr>
        <w:t>completion</w:t>
      </w:r>
      <w:r w:rsidRPr="008556A5">
        <w:rPr>
          <w:rFonts w:ascii="Arial" w:hAnsi="Arial" w:cs="Arial"/>
          <w:spacing w:val="-9"/>
          <w:w w:val="105"/>
        </w:rPr>
        <w:t xml:space="preserve"> </w:t>
      </w:r>
      <w:r w:rsidRPr="008556A5">
        <w:rPr>
          <w:rFonts w:ascii="Arial" w:hAnsi="Arial" w:cs="Arial"/>
          <w:w w:val="105"/>
        </w:rPr>
        <w:t xml:space="preserve">of </w:t>
      </w:r>
      <w:r w:rsidRPr="008556A5">
        <w:rPr>
          <w:rFonts w:ascii="Arial" w:hAnsi="Arial" w:cs="Arial"/>
          <w:spacing w:val="-2"/>
          <w:w w:val="105"/>
        </w:rPr>
        <w:t>testing.</w:t>
      </w:r>
    </w:p>
    <w:p w14:paraId="508F1F9C" w14:textId="77777777" w:rsidR="00000B63" w:rsidRPr="00AF2A30" w:rsidRDefault="00000B63" w:rsidP="00E855C1">
      <w:pPr>
        <w:pStyle w:val="ListParagraph"/>
        <w:spacing w:line="240" w:lineRule="auto"/>
        <w:ind w:left="1440"/>
        <w:rPr>
          <w:rFonts w:ascii="Arial" w:hAnsi="Arial" w:cs="Arial"/>
          <w:b/>
          <w:bCs/>
        </w:rPr>
      </w:pPr>
    </w:p>
    <w:p w14:paraId="11E9ABC3" w14:textId="3E04E6CA" w:rsidR="006436D9" w:rsidRPr="00AF2A30" w:rsidRDefault="006436D9" w:rsidP="00E855C1">
      <w:pPr>
        <w:pStyle w:val="ListParagraph"/>
        <w:numPr>
          <w:ilvl w:val="0"/>
          <w:numId w:val="1"/>
        </w:numPr>
        <w:spacing w:line="240" w:lineRule="auto"/>
        <w:rPr>
          <w:rFonts w:ascii="Arial" w:hAnsi="Arial" w:cs="Arial"/>
          <w:b/>
          <w:bCs/>
        </w:rPr>
      </w:pPr>
      <w:r w:rsidRPr="00AF2A30">
        <w:rPr>
          <w:rFonts w:ascii="Arial" w:hAnsi="Arial" w:cs="Arial"/>
          <w:b/>
          <w:bCs/>
        </w:rPr>
        <w:t>INDEPENDENT VALIDATION AND VERIFICATION</w:t>
      </w:r>
    </w:p>
    <w:p w14:paraId="5B8CC534" w14:textId="77777777" w:rsidR="006436D9" w:rsidRPr="00AF2A30" w:rsidRDefault="006436D9" w:rsidP="00E855C1">
      <w:pPr>
        <w:spacing w:line="240" w:lineRule="auto"/>
        <w:rPr>
          <w:rFonts w:ascii="Arial" w:hAnsi="Arial" w:cs="Arial"/>
        </w:rPr>
      </w:pPr>
    </w:p>
    <w:p w14:paraId="43CD4477" w14:textId="5196B102" w:rsidR="006436D9" w:rsidRPr="00AF2A30" w:rsidRDefault="000B50FA" w:rsidP="00E855C1">
      <w:pPr>
        <w:spacing w:line="240" w:lineRule="auto"/>
        <w:rPr>
          <w:rFonts w:ascii="Arial" w:hAnsi="Arial" w:cs="Arial"/>
        </w:rPr>
      </w:pPr>
      <w:r w:rsidRPr="00AF2A30">
        <w:rPr>
          <w:rFonts w:ascii="Arial" w:hAnsi="Arial" w:cs="Arial"/>
        </w:rPr>
        <w:t>In the event the State determines that any independent verification and validation ("IV&amp;V") oversight is required by the State during the term of this Contract, the Contractor shall comply with any such oversight during the term of this Contract, pursuant to which an independent third-party review may be conducted by a reviewer selected by the State, for the purpose of verifying that the Contractor has performed its obligations in compliance with the terms of this Contract.  In the absence of any such IV&amp;V oversight, the Contractor shall comply with any other appropriate methods or means for verification and validation required by the State during the term of this Contract for the purpose of verifying and validating that the Contractor has performed its obligations in compliance with the terms of this Contract.  The Contractor shall provide all information and documentation requested during the State's IV&amp;V oversight or verification and validation efforts related to this Contract and in connection with any IV&amp;V oversight or verification and validation efforts related to an initiative of which this Contract is a part</w:t>
      </w:r>
      <w:r w:rsidR="006436D9" w:rsidRPr="00AF2A30">
        <w:rPr>
          <w:rFonts w:ascii="Arial" w:hAnsi="Arial" w:cs="Arial"/>
        </w:rPr>
        <w:t>.</w:t>
      </w:r>
    </w:p>
    <w:p w14:paraId="07DCA599" w14:textId="77777777" w:rsidR="006436D9" w:rsidRPr="00AF2A30" w:rsidRDefault="006436D9" w:rsidP="00E855C1">
      <w:pPr>
        <w:pStyle w:val="ListParagraph"/>
        <w:spacing w:line="240" w:lineRule="auto"/>
        <w:ind w:left="1440"/>
        <w:rPr>
          <w:rFonts w:ascii="Arial" w:hAnsi="Arial" w:cs="Arial"/>
        </w:rPr>
      </w:pPr>
    </w:p>
    <w:p w14:paraId="3951E2EF" w14:textId="77777777" w:rsidR="001A4841" w:rsidRDefault="006436D9" w:rsidP="00E855C1">
      <w:pPr>
        <w:pStyle w:val="ListParagraph"/>
        <w:numPr>
          <w:ilvl w:val="0"/>
          <w:numId w:val="1"/>
        </w:numPr>
        <w:spacing w:line="240" w:lineRule="auto"/>
        <w:rPr>
          <w:rFonts w:ascii="Arial" w:hAnsi="Arial" w:cs="Arial"/>
          <w:b/>
          <w:bCs/>
        </w:rPr>
      </w:pPr>
      <w:r w:rsidRPr="00AF2A30">
        <w:rPr>
          <w:rFonts w:ascii="Arial" w:hAnsi="Arial" w:cs="Arial"/>
          <w:b/>
          <w:bCs/>
        </w:rPr>
        <w:t>COMPLIANCE REQUIREMENTS</w:t>
      </w:r>
    </w:p>
    <w:p w14:paraId="1CD4EEEE" w14:textId="77777777" w:rsidR="001A4841" w:rsidRDefault="001A4841" w:rsidP="00E855C1">
      <w:pPr>
        <w:pStyle w:val="ListParagraph"/>
        <w:spacing w:line="240" w:lineRule="auto"/>
        <w:ind w:left="1080"/>
        <w:rPr>
          <w:rFonts w:ascii="Arial" w:hAnsi="Arial" w:cs="Arial"/>
          <w:b/>
          <w:bCs/>
        </w:rPr>
      </w:pPr>
    </w:p>
    <w:p w14:paraId="5865FADB" w14:textId="77777777" w:rsidR="001A4841" w:rsidRPr="001A4841" w:rsidRDefault="00A34FB4" w:rsidP="00E855C1">
      <w:pPr>
        <w:pStyle w:val="ListParagraph"/>
        <w:numPr>
          <w:ilvl w:val="1"/>
          <w:numId w:val="1"/>
        </w:numPr>
        <w:spacing w:line="240" w:lineRule="auto"/>
        <w:rPr>
          <w:rFonts w:ascii="Arial" w:hAnsi="Arial" w:cs="Arial"/>
          <w:b/>
          <w:bCs/>
        </w:rPr>
      </w:pPr>
      <w:r w:rsidRPr="001A4841">
        <w:rPr>
          <w:rFonts w:ascii="Arial" w:hAnsi="Arial" w:cs="Arial"/>
          <w:w w:val="105"/>
        </w:rPr>
        <w:t>Be accredited as a testing laboratory under the International Organization for Standardization (ISO) 17025 by a third-party accrediting body, such as the American Association for Laboratory Accreditation (A2LA) or Assured Calibration and Laboratory Accreditation Select Services (ACLASS).</w:t>
      </w:r>
      <w:r w:rsidRPr="001A4841">
        <w:rPr>
          <w:rFonts w:ascii="Arial" w:hAnsi="Arial" w:cs="Arial"/>
          <w:spacing w:val="40"/>
          <w:w w:val="105"/>
        </w:rPr>
        <w:t xml:space="preserve"> </w:t>
      </w:r>
      <w:r w:rsidRPr="001A4841">
        <w:rPr>
          <w:rFonts w:ascii="Arial" w:hAnsi="Arial" w:cs="Arial"/>
          <w:w w:val="105"/>
        </w:rPr>
        <w:t>The Contractor shall maintain accreditation</w:t>
      </w:r>
      <w:r w:rsidRPr="001A4841">
        <w:rPr>
          <w:rFonts w:ascii="Arial" w:hAnsi="Arial" w:cs="Arial"/>
          <w:spacing w:val="-1"/>
          <w:w w:val="105"/>
        </w:rPr>
        <w:t xml:space="preserve"> </w:t>
      </w:r>
      <w:r w:rsidRPr="001A4841">
        <w:rPr>
          <w:rFonts w:ascii="Arial" w:hAnsi="Arial" w:cs="Arial"/>
          <w:w w:val="105"/>
        </w:rPr>
        <w:t>under the</w:t>
      </w:r>
      <w:r w:rsidRPr="001A4841">
        <w:rPr>
          <w:rFonts w:ascii="Arial" w:hAnsi="Arial" w:cs="Arial"/>
          <w:spacing w:val="-1"/>
          <w:w w:val="105"/>
        </w:rPr>
        <w:t xml:space="preserve"> </w:t>
      </w:r>
      <w:r w:rsidR="00F62DA0" w:rsidRPr="001A4841">
        <w:rPr>
          <w:rFonts w:ascii="Arial" w:hAnsi="Arial" w:cs="Arial"/>
          <w:w w:val="105"/>
        </w:rPr>
        <w:t>ISO and</w:t>
      </w:r>
      <w:r w:rsidRPr="001A4841">
        <w:rPr>
          <w:rFonts w:ascii="Arial" w:hAnsi="Arial" w:cs="Arial"/>
          <w:w w:val="105"/>
        </w:rPr>
        <w:t xml:space="preserve"> shall notify</w:t>
      </w:r>
      <w:r w:rsidRPr="001A4841">
        <w:rPr>
          <w:rFonts w:ascii="Arial" w:hAnsi="Arial" w:cs="Arial"/>
          <w:spacing w:val="-1"/>
          <w:w w:val="105"/>
        </w:rPr>
        <w:t xml:space="preserve"> </w:t>
      </w:r>
      <w:r w:rsidRPr="001A4841">
        <w:rPr>
          <w:rFonts w:ascii="Arial" w:hAnsi="Arial" w:cs="Arial"/>
          <w:w w:val="105"/>
        </w:rPr>
        <w:t>ISEP</w:t>
      </w:r>
      <w:r w:rsidRPr="001A4841">
        <w:rPr>
          <w:rFonts w:ascii="Arial" w:hAnsi="Arial" w:cs="Arial"/>
          <w:spacing w:val="-1"/>
          <w:w w:val="105"/>
        </w:rPr>
        <w:t xml:space="preserve"> </w:t>
      </w:r>
      <w:r w:rsidRPr="001A4841">
        <w:rPr>
          <w:rFonts w:ascii="Arial" w:hAnsi="Arial" w:cs="Arial"/>
          <w:w w:val="105"/>
        </w:rPr>
        <w:t>within</w:t>
      </w:r>
      <w:r w:rsidRPr="001A4841">
        <w:rPr>
          <w:rFonts w:ascii="Arial" w:hAnsi="Arial" w:cs="Arial"/>
          <w:spacing w:val="-1"/>
          <w:w w:val="105"/>
        </w:rPr>
        <w:t xml:space="preserve"> </w:t>
      </w:r>
      <w:r w:rsidRPr="001A4841">
        <w:rPr>
          <w:rFonts w:ascii="Arial" w:hAnsi="Arial" w:cs="Arial"/>
          <w:w w:val="105"/>
        </w:rPr>
        <w:t>ﬁve</w:t>
      </w:r>
      <w:r w:rsidRPr="001A4841">
        <w:rPr>
          <w:rFonts w:ascii="Arial" w:hAnsi="Arial" w:cs="Arial"/>
          <w:spacing w:val="-1"/>
          <w:w w:val="105"/>
        </w:rPr>
        <w:t xml:space="preserve"> </w:t>
      </w:r>
      <w:r w:rsidRPr="001A4841">
        <w:rPr>
          <w:rFonts w:ascii="Arial" w:hAnsi="Arial" w:cs="Arial"/>
          <w:w w:val="105"/>
        </w:rPr>
        <w:t>(5)</w:t>
      </w:r>
      <w:r w:rsidRPr="001A4841">
        <w:rPr>
          <w:rFonts w:ascii="Arial" w:hAnsi="Arial" w:cs="Arial"/>
          <w:spacing w:val="-1"/>
          <w:w w:val="105"/>
        </w:rPr>
        <w:t xml:space="preserve"> </w:t>
      </w:r>
      <w:r w:rsidRPr="001A4841">
        <w:rPr>
          <w:rFonts w:ascii="Arial" w:hAnsi="Arial" w:cs="Arial"/>
          <w:w w:val="105"/>
        </w:rPr>
        <w:t>business</w:t>
      </w:r>
      <w:r w:rsidRPr="001A4841">
        <w:rPr>
          <w:rFonts w:ascii="Arial" w:hAnsi="Arial" w:cs="Arial"/>
          <w:spacing w:val="-1"/>
          <w:w w:val="105"/>
        </w:rPr>
        <w:t xml:space="preserve"> </w:t>
      </w:r>
      <w:r w:rsidRPr="001A4841">
        <w:rPr>
          <w:rFonts w:ascii="Arial" w:hAnsi="Arial" w:cs="Arial"/>
          <w:w w:val="105"/>
        </w:rPr>
        <w:t>days</w:t>
      </w:r>
      <w:r w:rsidRPr="001A4841">
        <w:rPr>
          <w:rFonts w:ascii="Arial" w:hAnsi="Arial" w:cs="Arial"/>
          <w:spacing w:val="-1"/>
          <w:w w:val="105"/>
        </w:rPr>
        <w:t xml:space="preserve"> </w:t>
      </w:r>
      <w:r w:rsidRPr="001A4841">
        <w:rPr>
          <w:rFonts w:ascii="Arial" w:hAnsi="Arial" w:cs="Arial"/>
          <w:w w:val="105"/>
        </w:rPr>
        <w:t>of</w:t>
      </w:r>
      <w:r w:rsidRPr="001A4841">
        <w:rPr>
          <w:rFonts w:ascii="Arial" w:hAnsi="Arial" w:cs="Arial"/>
          <w:spacing w:val="-1"/>
          <w:w w:val="105"/>
        </w:rPr>
        <w:t xml:space="preserve"> </w:t>
      </w:r>
      <w:r w:rsidRPr="001A4841">
        <w:rPr>
          <w:rFonts w:ascii="Arial" w:hAnsi="Arial" w:cs="Arial"/>
          <w:w w:val="105"/>
        </w:rPr>
        <w:t>any change in this accreditation status.</w:t>
      </w:r>
    </w:p>
    <w:p w14:paraId="7C64A4F2" w14:textId="77777777" w:rsidR="001A4841" w:rsidRPr="001A4841" w:rsidRDefault="001A4841" w:rsidP="00E855C1">
      <w:pPr>
        <w:pStyle w:val="ListParagraph"/>
        <w:spacing w:line="240" w:lineRule="auto"/>
        <w:ind w:left="1080"/>
        <w:rPr>
          <w:rFonts w:ascii="Arial" w:hAnsi="Arial" w:cs="Arial"/>
          <w:b/>
          <w:bCs/>
        </w:rPr>
      </w:pPr>
    </w:p>
    <w:p w14:paraId="4D53D6D0" w14:textId="7F00AFD2" w:rsidR="00D9654C" w:rsidRPr="001A4841" w:rsidRDefault="00D9654C" w:rsidP="00E855C1">
      <w:pPr>
        <w:pStyle w:val="ListParagraph"/>
        <w:numPr>
          <w:ilvl w:val="1"/>
          <w:numId w:val="1"/>
        </w:numPr>
        <w:spacing w:line="240" w:lineRule="auto"/>
        <w:rPr>
          <w:rFonts w:ascii="Arial" w:hAnsi="Arial" w:cs="Arial"/>
          <w:b/>
          <w:bCs/>
        </w:rPr>
      </w:pPr>
      <w:r w:rsidRPr="001A4841">
        <w:rPr>
          <w:rFonts w:ascii="Arial" w:hAnsi="Arial" w:cs="Arial"/>
          <w:w w:val="105"/>
        </w:rPr>
        <w:t>Notify</w:t>
      </w:r>
      <w:r w:rsidRPr="001A4841">
        <w:rPr>
          <w:rFonts w:ascii="Arial" w:hAnsi="Arial" w:cs="Arial"/>
          <w:spacing w:val="40"/>
          <w:w w:val="105"/>
        </w:rPr>
        <w:t xml:space="preserve"> </w:t>
      </w:r>
      <w:r w:rsidRPr="001A4841">
        <w:rPr>
          <w:rFonts w:ascii="Arial" w:hAnsi="Arial" w:cs="Arial"/>
          <w:w w:val="105"/>
        </w:rPr>
        <w:t>ISEP</w:t>
      </w:r>
      <w:r w:rsidRPr="001A4841">
        <w:rPr>
          <w:rFonts w:ascii="Arial" w:hAnsi="Arial" w:cs="Arial"/>
          <w:spacing w:val="40"/>
          <w:w w:val="105"/>
        </w:rPr>
        <w:t xml:space="preserve"> </w:t>
      </w:r>
      <w:r w:rsidRPr="001A4841">
        <w:rPr>
          <w:rFonts w:ascii="Arial" w:hAnsi="Arial" w:cs="Arial"/>
          <w:w w:val="105"/>
        </w:rPr>
        <w:t>of</w:t>
      </w:r>
      <w:r w:rsidRPr="001A4841">
        <w:rPr>
          <w:rFonts w:ascii="Arial" w:hAnsi="Arial" w:cs="Arial"/>
          <w:spacing w:val="40"/>
          <w:w w:val="105"/>
        </w:rPr>
        <w:t xml:space="preserve"> </w:t>
      </w:r>
      <w:r w:rsidRPr="001A4841">
        <w:rPr>
          <w:rFonts w:ascii="Arial" w:hAnsi="Arial" w:cs="Arial"/>
          <w:w w:val="105"/>
        </w:rPr>
        <w:t>any</w:t>
      </w:r>
      <w:r w:rsidRPr="001A4841">
        <w:rPr>
          <w:rFonts w:ascii="Arial" w:hAnsi="Arial" w:cs="Arial"/>
          <w:spacing w:val="40"/>
          <w:w w:val="105"/>
        </w:rPr>
        <w:t xml:space="preserve"> </w:t>
      </w:r>
      <w:r w:rsidRPr="001A4841">
        <w:rPr>
          <w:rFonts w:ascii="Arial" w:hAnsi="Arial" w:cs="Arial"/>
          <w:w w:val="105"/>
        </w:rPr>
        <w:t>known</w:t>
      </w:r>
      <w:r w:rsidRPr="001A4841">
        <w:rPr>
          <w:rFonts w:ascii="Arial" w:hAnsi="Arial" w:cs="Arial"/>
          <w:spacing w:val="40"/>
          <w:w w:val="105"/>
        </w:rPr>
        <w:t xml:space="preserve"> </w:t>
      </w:r>
      <w:r w:rsidRPr="001A4841">
        <w:rPr>
          <w:rFonts w:ascii="Arial" w:hAnsi="Arial" w:cs="Arial"/>
          <w:w w:val="105"/>
        </w:rPr>
        <w:t>conﬂict</w:t>
      </w:r>
      <w:r w:rsidRPr="001A4841">
        <w:rPr>
          <w:rFonts w:ascii="Arial" w:hAnsi="Arial" w:cs="Arial"/>
          <w:spacing w:val="40"/>
          <w:w w:val="105"/>
        </w:rPr>
        <w:t xml:space="preserve"> </w:t>
      </w:r>
      <w:r w:rsidRPr="001A4841">
        <w:rPr>
          <w:rFonts w:ascii="Arial" w:hAnsi="Arial" w:cs="Arial"/>
          <w:w w:val="105"/>
        </w:rPr>
        <w:t>of</w:t>
      </w:r>
      <w:r w:rsidRPr="001A4841">
        <w:rPr>
          <w:rFonts w:ascii="Arial" w:hAnsi="Arial" w:cs="Arial"/>
          <w:spacing w:val="40"/>
          <w:w w:val="105"/>
        </w:rPr>
        <w:t xml:space="preserve"> </w:t>
      </w:r>
      <w:r w:rsidRPr="001A4841">
        <w:rPr>
          <w:rFonts w:ascii="Arial" w:hAnsi="Arial" w:cs="Arial"/>
          <w:w w:val="105"/>
        </w:rPr>
        <w:t>interest</w:t>
      </w:r>
      <w:r w:rsidRPr="001A4841">
        <w:rPr>
          <w:rFonts w:ascii="Arial" w:hAnsi="Arial" w:cs="Arial"/>
          <w:spacing w:val="40"/>
          <w:w w:val="105"/>
        </w:rPr>
        <w:t xml:space="preserve"> </w:t>
      </w:r>
      <w:r w:rsidRPr="001A4841">
        <w:rPr>
          <w:rFonts w:ascii="Arial" w:hAnsi="Arial" w:cs="Arial"/>
          <w:w w:val="105"/>
        </w:rPr>
        <w:t>or</w:t>
      </w:r>
      <w:r w:rsidRPr="001A4841">
        <w:rPr>
          <w:rFonts w:ascii="Arial" w:hAnsi="Arial" w:cs="Arial"/>
          <w:spacing w:val="40"/>
          <w:w w:val="105"/>
        </w:rPr>
        <w:t xml:space="preserve"> </w:t>
      </w:r>
      <w:r w:rsidRPr="001A4841">
        <w:rPr>
          <w:rFonts w:ascii="Arial" w:hAnsi="Arial" w:cs="Arial"/>
          <w:w w:val="105"/>
        </w:rPr>
        <w:t>business</w:t>
      </w:r>
      <w:r w:rsidRPr="001A4841">
        <w:rPr>
          <w:rFonts w:ascii="Arial" w:hAnsi="Arial" w:cs="Arial"/>
          <w:spacing w:val="40"/>
          <w:w w:val="105"/>
        </w:rPr>
        <w:t xml:space="preserve"> </w:t>
      </w:r>
      <w:r w:rsidRPr="001A4841">
        <w:rPr>
          <w:rFonts w:ascii="Arial" w:hAnsi="Arial" w:cs="Arial"/>
          <w:w w:val="105"/>
        </w:rPr>
        <w:t>relationship</w:t>
      </w:r>
      <w:r w:rsidRPr="001A4841">
        <w:rPr>
          <w:rFonts w:ascii="Arial" w:hAnsi="Arial" w:cs="Arial"/>
          <w:spacing w:val="40"/>
          <w:w w:val="105"/>
        </w:rPr>
        <w:t xml:space="preserve"> </w:t>
      </w:r>
      <w:r w:rsidRPr="001A4841">
        <w:rPr>
          <w:rFonts w:ascii="Arial" w:hAnsi="Arial" w:cs="Arial"/>
          <w:w w:val="105"/>
        </w:rPr>
        <w:t>with</w:t>
      </w:r>
      <w:r w:rsidRPr="001A4841">
        <w:rPr>
          <w:rFonts w:ascii="Arial" w:hAnsi="Arial" w:cs="Arial"/>
          <w:spacing w:val="40"/>
          <w:w w:val="105"/>
        </w:rPr>
        <w:t xml:space="preserve"> </w:t>
      </w:r>
      <w:r w:rsidRPr="001A4841">
        <w:rPr>
          <w:rFonts w:ascii="Arial" w:hAnsi="Arial" w:cs="Arial"/>
          <w:w w:val="105"/>
        </w:rPr>
        <w:t>any manufacturer of the specimens submitted for testing.</w:t>
      </w:r>
    </w:p>
    <w:p w14:paraId="1EB05082" w14:textId="77777777" w:rsidR="00A34FB4" w:rsidRPr="00AF2A30" w:rsidRDefault="00A34FB4" w:rsidP="00E855C1">
      <w:pPr>
        <w:pStyle w:val="ListParagraph"/>
        <w:spacing w:line="240" w:lineRule="auto"/>
        <w:ind w:left="1080"/>
        <w:rPr>
          <w:rFonts w:ascii="Arial" w:hAnsi="Arial" w:cs="Arial"/>
          <w:b/>
          <w:bCs/>
        </w:rPr>
      </w:pPr>
    </w:p>
    <w:p w14:paraId="3483BF04" w14:textId="77777777" w:rsidR="00A34FB4" w:rsidRPr="00AF2A30" w:rsidRDefault="00A34FB4" w:rsidP="00E855C1">
      <w:pPr>
        <w:pStyle w:val="ListParagraph"/>
        <w:spacing w:line="240" w:lineRule="auto"/>
        <w:ind w:left="1080"/>
        <w:rPr>
          <w:rFonts w:ascii="Arial" w:hAnsi="Arial" w:cs="Arial"/>
          <w:b/>
          <w:bCs/>
        </w:rPr>
      </w:pPr>
    </w:p>
    <w:p w14:paraId="72A9CB25" w14:textId="4FFF0707" w:rsidR="006436D9" w:rsidRPr="00AF2A30" w:rsidRDefault="006436D9" w:rsidP="00E855C1">
      <w:pPr>
        <w:pStyle w:val="ListParagraph"/>
        <w:numPr>
          <w:ilvl w:val="0"/>
          <w:numId w:val="1"/>
        </w:numPr>
        <w:spacing w:line="240" w:lineRule="auto"/>
        <w:rPr>
          <w:rFonts w:ascii="Arial" w:hAnsi="Arial" w:cs="Arial"/>
          <w:b/>
          <w:bCs/>
        </w:rPr>
      </w:pPr>
      <w:r w:rsidRPr="00AF2A30">
        <w:rPr>
          <w:rFonts w:ascii="Arial" w:hAnsi="Arial" w:cs="Arial"/>
          <w:b/>
          <w:bCs/>
        </w:rPr>
        <w:t>KEY PERFORMANCE INDICATORS</w:t>
      </w:r>
    </w:p>
    <w:p w14:paraId="46CBE4D2" w14:textId="77777777" w:rsidR="001C712C" w:rsidRPr="00AF2A30" w:rsidRDefault="001C712C" w:rsidP="00E855C1">
      <w:pPr>
        <w:spacing w:line="240" w:lineRule="auto"/>
        <w:rPr>
          <w:rFonts w:ascii="Arial" w:hAnsi="Arial" w:cs="Arial"/>
        </w:rPr>
      </w:pPr>
    </w:p>
    <w:p w14:paraId="23B010A8" w14:textId="1CA31DD7" w:rsidR="00000B63" w:rsidRDefault="00000B63" w:rsidP="00E855C1">
      <w:pPr>
        <w:spacing w:line="240" w:lineRule="auto"/>
        <w:rPr>
          <w:rFonts w:ascii="Arial" w:hAnsi="Arial" w:cs="Arial"/>
        </w:rPr>
      </w:pPr>
      <w:r w:rsidRPr="00AF2A30">
        <w:rPr>
          <w:rFonts w:ascii="Arial" w:hAnsi="Arial" w:cs="Arial"/>
        </w:rPr>
        <w:t xml:space="preserve">The State will use Key Performance Indicators (KPIs) to measure performance and outcomes of the </w:t>
      </w:r>
      <w:r w:rsidR="00716504" w:rsidRPr="00AF2A30">
        <w:rPr>
          <w:rFonts w:ascii="Arial" w:hAnsi="Arial" w:cs="Arial"/>
        </w:rPr>
        <w:t>Contract</w:t>
      </w:r>
      <w:r w:rsidRPr="00AF2A30">
        <w:rPr>
          <w:rFonts w:ascii="Arial" w:hAnsi="Arial" w:cs="Arial"/>
        </w:rPr>
        <w:t xml:space="preserve">. The specific KPIs and their targets will be defined and agreed upon by the State and the Contractor during the initial phases of the </w:t>
      </w:r>
      <w:r w:rsidR="00716504" w:rsidRPr="00AF2A30">
        <w:rPr>
          <w:rFonts w:ascii="Arial" w:hAnsi="Arial" w:cs="Arial"/>
        </w:rPr>
        <w:t>requirements under the Contract</w:t>
      </w:r>
      <w:r w:rsidRPr="00AF2A30">
        <w:rPr>
          <w:rFonts w:ascii="Arial" w:hAnsi="Arial" w:cs="Arial"/>
        </w:rPr>
        <w:t>. At a minimum, on time delivery at quality standards of the scope provided within the budget set fo</w:t>
      </w:r>
      <w:r w:rsidR="00886949" w:rsidRPr="00AF2A30">
        <w:rPr>
          <w:rFonts w:ascii="Arial" w:hAnsi="Arial" w:cs="Arial"/>
        </w:rPr>
        <w:t xml:space="preserve">rth in the Contract </w:t>
      </w:r>
      <w:r w:rsidRPr="00AF2A30">
        <w:rPr>
          <w:rFonts w:ascii="Arial" w:hAnsi="Arial" w:cs="Arial"/>
        </w:rPr>
        <w:t xml:space="preserve">will each be measured.  Additionally, the State will collect a modified Net </w:t>
      </w:r>
      <w:r w:rsidR="00C41AC1" w:rsidRPr="00AF2A30">
        <w:rPr>
          <w:rFonts w:ascii="Arial" w:hAnsi="Arial" w:cs="Arial"/>
        </w:rPr>
        <w:t>Promoter</w:t>
      </w:r>
      <w:r w:rsidRPr="00AF2A30">
        <w:rPr>
          <w:rFonts w:ascii="Arial" w:hAnsi="Arial" w:cs="Arial"/>
        </w:rPr>
        <w:t xml:space="preserve"> Score from customers to this Contract</w:t>
      </w:r>
      <w:r w:rsidR="00886949" w:rsidRPr="00AF2A30">
        <w:rPr>
          <w:rFonts w:ascii="Arial" w:hAnsi="Arial" w:cs="Arial"/>
        </w:rPr>
        <w:t xml:space="preserve"> in its discretion</w:t>
      </w:r>
      <w:r w:rsidRPr="00AF2A30">
        <w:rPr>
          <w:rFonts w:ascii="Arial" w:hAnsi="Arial" w:cs="Arial"/>
        </w:rPr>
        <w:t xml:space="preserve">.  Low ratings on the modified Net </w:t>
      </w:r>
      <w:r w:rsidR="00C41AC1" w:rsidRPr="00AF2A30">
        <w:rPr>
          <w:rFonts w:ascii="Arial" w:hAnsi="Arial" w:cs="Arial"/>
        </w:rPr>
        <w:t>Promoter</w:t>
      </w:r>
      <w:r w:rsidRPr="00AF2A30">
        <w:rPr>
          <w:rFonts w:ascii="Arial" w:hAnsi="Arial" w:cs="Arial"/>
        </w:rPr>
        <w:t xml:space="preserve"> Score </w:t>
      </w:r>
      <w:r w:rsidR="001D7405" w:rsidRPr="00AF2A30">
        <w:rPr>
          <w:rFonts w:ascii="Arial" w:hAnsi="Arial" w:cs="Arial"/>
        </w:rPr>
        <w:t xml:space="preserve">or failure to meet any other KPIs </w:t>
      </w:r>
      <w:r w:rsidRPr="00AF2A30">
        <w:rPr>
          <w:rFonts w:ascii="Arial" w:hAnsi="Arial" w:cs="Arial"/>
        </w:rPr>
        <w:t xml:space="preserve">may </w:t>
      </w:r>
      <w:r w:rsidR="001D7405" w:rsidRPr="00AF2A30">
        <w:rPr>
          <w:rFonts w:ascii="Arial" w:hAnsi="Arial" w:cs="Arial"/>
        </w:rPr>
        <w:t xml:space="preserve">be deemed, at the discretion of the State, to constitute default under the Contract.  </w:t>
      </w:r>
    </w:p>
    <w:p w14:paraId="379D82D0" w14:textId="77777777" w:rsidR="00105B86" w:rsidRDefault="00105B86" w:rsidP="00E855C1">
      <w:pPr>
        <w:spacing w:line="240" w:lineRule="auto"/>
        <w:rPr>
          <w:rFonts w:ascii="Arial" w:hAnsi="Arial" w:cs="Arial"/>
        </w:rPr>
      </w:pPr>
    </w:p>
    <w:p w14:paraId="315D25AF" w14:textId="2FF32FC1" w:rsidR="00105B86" w:rsidRDefault="002E349D" w:rsidP="00E855C1">
      <w:pPr>
        <w:spacing w:line="240" w:lineRule="auto"/>
        <w:rPr>
          <w:rFonts w:ascii="Arial" w:hAnsi="Arial" w:cs="Arial"/>
        </w:rPr>
      </w:pPr>
      <w:r>
        <w:rPr>
          <w:rFonts w:ascii="Arial" w:hAnsi="Arial" w:cs="Arial"/>
        </w:rPr>
        <w:t>The specific Key Performance Indicators include the following</w:t>
      </w:r>
      <w:r w:rsidR="00D5699B">
        <w:rPr>
          <w:rFonts w:ascii="Arial" w:hAnsi="Arial" w:cs="Arial"/>
        </w:rPr>
        <w:t>:</w:t>
      </w:r>
    </w:p>
    <w:p w14:paraId="6A2E1D9E" w14:textId="77777777" w:rsidR="00D5699B" w:rsidRDefault="00D5699B" w:rsidP="00E855C1">
      <w:pPr>
        <w:spacing w:line="240" w:lineRule="auto"/>
        <w:rPr>
          <w:rFonts w:ascii="Arial" w:hAnsi="Arial" w:cs="Arial"/>
        </w:rPr>
      </w:pPr>
    </w:p>
    <w:p w14:paraId="32768F0B" w14:textId="69E6C1A0" w:rsidR="005B7B56" w:rsidRDefault="009458A0" w:rsidP="00E855C1">
      <w:pPr>
        <w:pStyle w:val="ListParagraph"/>
        <w:numPr>
          <w:ilvl w:val="0"/>
          <w:numId w:val="12"/>
        </w:numPr>
        <w:spacing w:line="240" w:lineRule="auto"/>
        <w:rPr>
          <w:rFonts w:ascii="Arial" w:hAnsi="Arial" w:cs="Arial"/>
        </w:rPr>
      </w:pPr>
      <w:r>
        <w:rPr>
          <w:rFonts w:ascii="Arial" w:hAnsi="Arial" w:cs="Arial"/>
        </w:rPr>
        <w:t xml:space="preserve">Provide accurate and reliable test results of </w:t>
      </w:r>
      <w:r w:rsidR="005B7B56">
        <w:rPr>
          <w:rFonts w:ascii="Arial" w:hAnsi="Arial" w:cs="Arial"/>
        </w:rPr>
        <w:t>cannabinoids and tetrahydrocannabinol with a detection limit of .03%.</w:t>
      </w:r>
    </w:p>
    <w:p w14:paraId="15FD45C6" w14:textId="08805DA5" w:rsidR="005B7B56" w:rsidRDefault="005B7B56" w:rsidP="00E855C1">
      <w:pPr>
        <w:pStyle w:val="ListParagraph"/>
        <w:numPr>
          <w:ilvl w:val="0"/>
          <w:numId w:val="12"/>
        </w:numPr>
        <w:spacing w:line="240" w:lineRule="auto"/>
        <w:rPr>
          <w:rFonts w:ascii="Arial" w:hAnsi="Arial" w:cs="Arial"/>
        </w:rPr>
      </w:pPr>
      <w:r>
        <w:rPr>
          <w:rFonts w:ascii="Arial" w:hAnsi="Arial" w:cs="Arial"/>
        </w:rPr>
        <w:t>Compliance with standard operating procedures for testing cannabinoids and tetrahydrocannabinol.</w:t>
      </w:r>
    </w:p>
    <w:p w14:paraId="0D046D62" w14:textId="5B6E5AE4" w:rsidR="005B7B56" w:rsidRDefault="005B7B56" w:rsidP="00E855C1">
      <w:pPr>
        <w:pStyle w:val="ListParagraph"/>
        <w:numPr>
          <w:ilvl w:val="0"/>
          <w:numId w:val="12"/>
        </w:numPr>
        <w:spacing w:line="240" w:lineRule="auto"/>
        <w:rPr>
          <w:rFonts w:ascii="Arial" w:hAnsi="Arial" w:cs="Arial"/>
        </w:rPr>
      </w:pPr>
      <w:r>
        <w:rPr>
          <w:rFonts w:ascii="Arial" w:hAnsi="Arial" w:cs="Arial"/>
        </w:rPr>
        <w:t xml:space="preserve">Maintain accreditation </w:t>
      </w:r>
      <w:r w:rsidR="006D3691">
        <w:rPr>
          <w:rFonts w:ascii="Arial" w:hAnsi="Arial" w:cs="Arial"/>
        </w:rPr>
        <w:t>under the ISO during the life of the contract and any amendments.</w:t>
      </w:r>
    </w:p>
    <w:p w14:paraId="42A1FAD5" w14:textId="0950FB34" w:rsidR="006D3691" w:rsidRPr="00146B5E" w:rsidRDefault="006D3691" w:rsidP="00E855C1">
      <w:pPr>
        <w:pStyle w:val="ListParagraph"/>
        <w:numPr>
          <w:ilvl w:val="0"/>
          <w:numId w:val="12"/>
        </w:numPr>
        <w:spacing w:line="240" w:lineRule="auto"/>
        <w:rPr>
          <w:rFonts w:ascii="Arial" w:hAnsi="Arial" w:cs="Arial"/>
        </w:rPr>
      </w:pPr>
      <w:r>
        <w:rPr>
          <w:rFonts w:ascii="Arial" w:hAnsi="Arial" w:cs="Arial"/>
        </w:rPr>
        <w:t>Complete testing and provide testing results and written reports with</w:t>
      </w:r>
      <w:r w:rsidR="005D405F">
        <w:rPr>
          <w:rFonts w:ascii="Arial" w:hAnsi="Arial" w:cs="Arial"/>
        </w:rPr>
        <w:t>in</w:t>
      </w:r>
      <w:r>
        <w:rPr>
          <w:rFonts w:ascii="Arial" w:hAnsi="Arial" w:cs="Arial"/>
        </w:rPr>
        <w:t xml:space="preserve"> the time frames provided herein.</w:t>
      </w:r>
    </w:p>
    <w:p w14:paraId="347BB335" w14:textId="77777777" w:rsidR="00000B63" w:rsidRPr="00AF2A30" w:rsidRDefault="00000B63" w:rsidP="00E855C1">
      <w:pPr>
        <w:spacing w:line="240" w:lineRule="auto"/>
        <w:rPr>
          <w:rFonts w:ascii="Arial" w:hAnsi="Arial" w:cs="Arial"/>
        </w:rPr>
      </w:pPr>
    </w:p>
    <w:p w14:paraId="4DDC237B" w14:textId="254ABCBA" w:rsidR="006436D9" w:rsidRPr="00AF2A30" w:rsidRDefault="006436D9" w:rsidP="00E855C1">
      <w:pPr>
        <w:spacing w:line="240" w:lineRule="auto"/>
        <w:rPr>
          <w:rFonts w:ascii="Arial" w:hAnsi="Arial" w:cs="Arial"/>
        </w:rPr>
      </w:pPr>
    </w:p>
    <w:p w14:paraId="4D9790CB" w14:textId="557BAE3F" w:rsidR="006436D9" w:rsidRPr="008556A5" w:rsidRDefault="006436D9" w:rsidP="00E855C1">
      <w:pPr>
        <w:pStyle w:val="ListParagraph"/>
        <w:numPr>
          <w:ilvl w:val="0"/>
          <w:numId w:val="1"/>
        </w:numPr>
        <w:spacing w:line="240" w:lineRule="auto"/>
        <w:rPr>
          <w:rFonts w:ascii="Arial" w:hAnsi="Arial" w:cs="Arial"/>
          <w:b/>
          <w:bCs/>
        </w:rPr>
      </w:pPr>
      <w:r w:rsidRPr="008556A5">
        <w:rPr>
          <w:rFonts w:ascii="Arial" w:hAnsi="Arial" w:cs="Arial"/>
          <w:b/>
          <w:bCs/>
        </w:rPr>
        <w:t xml:space="preserve">END OF CONTRACT </w:t>
      </w:r>
      <w:r w:rsidR="00000B63" w:rsidRPr="008556A5">
        <w:rPr>
          <w:rFonts w:ascii="Arial" w:hAnsi="Arial" w:cs="Arial"/>
          <w:b/>
          <w:bCs/>
        </w:rPr>
        <w:t>TRANSITION AND TURNOVER</w:t>
      </w:r>
    </w:p>
    <w:p w14:paraId="18F64210" w14:textId="77777777" w:rsidR="00000B63" w:rsidRPr="00AF2A30" w:rsidRDefault="00000B63" w:rsidP="00E855C1">
      <w:pPr>
        <w:pStyle w:val="ListParagraph"/>
        <w:spacing w:line="240" w:lineRule="auto"/>
        <w:ind w:left="1080"/>
        <w:rPr>
          <w:rFonts w:ascii="Arial" w:hAnsi="Arial" w:cs="Arial"/>
          <w:b/>
          <w:bCs/>
        </w:rPr>
      </w:pPr>
    </w:p>
    <w:p w14:paraId="14DB9EAA" w14:textId="40C75100" w:rsidR="006436D9" w:rsidRPr="00AF2A30" w:rsidRDefault="006D3691" w:rsidP="00E855C1">
      <w:pPr>
        <w:spacing w:line="240" w:lineRule="auto"/>
        <w:rPr>
          <w:rFonts w:ascii="Arial" w:hAnsi="Arial" w:cs="Arial"/>
        </w:rPr>
      </w:pPr>
      <w:r>
        <w:rPr>
          <w:rFonts w:ascii="Arial" w:hAnsi="Arial" w:cs="Arial"/>
        </w:rPr>
        <w:t>Contractor shall complete testing</w:t>
      </w:r>
      <w:r w:rsidR="00F6323B">
        <w:rPr>
          <w:rFonts w:ascii="Arial" w:hAnsi="Arial" w:cs="Arial"/>
        </w:rPr>
        <w:t xml:space="preserve"> and written reports for any </w:t>
      </w:r>
      <w:r w:rsidR="005D405F">
        <w:rPr>
          <w:rFonts w:ascii="Arial" w:hAnsi="Arial" w:cs="Arial"/>
        </w:rPr>
        <w:t>specimen</w:t>
      </w:r>
      <w:r w:rsidR="00F6323B">
        <w:rPr>
          <w:rFonts w:ascii="Arial" w:hAnsi="Arial" w:cs="Arial"/>
        </w:rPr>
        <w:t xml:space="preserve"> that </w:t>
      </w:r>
      <w:r w:rsidR="005D405F">
        <w:rPr>
          <w:rFonts w:ascii="Arial" w:hAnsi="Arial" w:cs="Arial"/>
        </w:rPr>
        <w:t>is</w:t>
      </w:r>
      <w:r w:rsidR="00F6323B">
        <w:rPr>
          <w:rFonts w:ascii="Arial" w:hAnsi="Arial" w:cs="Arial"/>
        </w:rPr>
        <w:t xml:space="preserve"> provided </w:t>
      </w:r>
      <w:r w:rsidR="00410705">
        <w:rPr>
          <w:rFonts w:ascii="Arial" w:hAnsi="Arial" w:cs="Arial"/>
        </w:rPr>
        <w:t xml:space="preserve">to the Contractor </w:t>
      </w:r>
      <w:r w:rsidR="00F6323B">
        <w:rPr>
          <w:rFonts w:ascii="Arial" w:hAnsi="Arial" w:cs="Arial"/>
        </w:rPr>
        <w:t xml:space="preserve">prior to the termination date of the contract. </w:t>
      </w:r>
    </w:p>
    <w:sectPr w:rsidR="006436D9" w:rsidRPr="00AF2A30" w:rsidSect="00AF2A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A1087"/>
    <w:multiLevelType w:val="hybridMultilevel"/>
    <w:tmpl w:val="8A044F5E"/>
    <w:lvl w:ilvl="0" w:tplc="FFFFFFFF">
      <w:start w:val="1"/>
      <w:numFmt w:val="decimal"/>
      <w:lvlText w:val="%1."/>
      <w:lvlJc w:val="left"/>
      <w:pPr>
        <w:ind w:left="720" w:hanging="360"/>
      </w:pPr>
      <w:rPr>
        <w:rFonts w:ascii="Calibri" w:eastAsia="Calibri" w:hAnsi="Calibri" w:cs="Calibri" w:hint="default"/>
        <w:b w:val="0"/>
        <w:bCs w:val="0"/>
        <w:i w:val="0"/>
        <w:iCs w:val="0"/>
        <w:spacing w:val="0"/>
        <w:w w:val="107"/>
        <w:sz w:val="24"/>
        <w:szCs w:val="24"/>
        <w:lang w:val="en-US" w:eastAsia="en-US" w:bidi="ar-SA"/>
      </w:rPr>
    </w:lvl>
    <w:lvl w:ilvl="1" w:tplc="FFFFFFFF">
      <w:start w:val="1"/>
      <w:numFmt w:val="decimal"/>
      <w:lvlText w:val="%2."/>
      <w:lvlJc w:val="left"/>
      <w:pPr>
        <w:ind w:left="2070" w:hanging="360"/>
      </w:pPr>
    </w:lvl>
    <w:lvl w:ilvl="2" w:tplc="FFFFFFFF">
      <w:numFmt w:val="bullet"/>
      <w:lvlText w:val="•"/>
      <w:lvlJc w:val="left"/>
      <w:pPr>
        <w:ind w:left="2360" w:hanging="360"/>
      </w:pPr>
      <w:rPr>
        <w:rFonts w:hint="default"/>
        <w:lang w:val="en-US" w:eastAsia="en-US" w:bidi="ar-SA"/>
      </w:rPr>
    </w:lvl>
    <w:lvl w:ilvl="3" w:tplc="FFFFFFFF">
      <w:numFmt w:val="bullet"/>
      <w:lvlText w:val="•"/>
      <w:lvlJc w:val="left"/>
      <w:pPr>
        <w:ind w:left="3280" w:hanging="360"/>
      </w:pPr>
      <w:rPr>
        <w:rFonts w:hint="default"/>
        <w:lang w:val="en-US" w:eastAsia="en-US" w:bidi="ar-SA"/>
      </w:rPr>
    </w:lvl>
    <w:lvl w:ilvl="4" w:tplc="FFFFFFFF">
      <w:numFmt w:val="bullet"/>
      <w:lvlText w:val="•"/>
      <w:lvlJc w:val="left"/>
      <w:pPr>
        <w:ind w:left="4200" w:hanging="360"/>
      </w:pPr>
      <w:rPr>
        <w:rFonts w:hint="default"/>
        <w:lang w:val="en-US" w:eastAsia="en-US" w:bidi="ar-SA"/>
      </w:rPr>
    </w:lvl>
    <w:lvl w:ilvl="5" w:tplc="FFFFFFFF">
      <w:numFmt w:val="bullet"/>
      <w:lvlText w:val="•"/>
      <w:lvlJc w:val="left"/>
      <w:pPr>
        <w:ind w:left="5120" w:hanging="360"/>
      </w:pPr>
      <w:rPr>
        <w:rFonts w:hint="default"/>
        <w:lang w:val="en-US" w:eastAsia="en-US" w:bidi="ar-SA"/>
      </w:rPr>
    </w:lvl>
    <w:lvl w:ilvl="6" w:tplc="FFFFFFFF">
      <w:numFmt w:val="bullet"/>
      <w:lvlText w:val="•"/>
      <w:lvlJc w:val="left"/>
      <w:pPr>
        <w:ind w:left="6040" w:hanging="360"/>
      </w:pPr>
      <w:rPr>
        <w:rFonts w:hint="default"/>
        <w:lang w:val="en-US" w:eastAsia="en-US" w:bidi="ar-SA"/>
      </w:rPr>
    </w:lvl>
    <w:lvl w:ilvl="7" w:tplc="FFFFFFFF">
      <w:numFmt w:val="bullet"/>
      <w:lvlText w:val="•"/>
      <w:lvlJc w:val="left"/>
      <w:pPr>
        <w:ind w:left="6960" w:hanging="360"/>
      </w:pPr>
      <w:rPr>
        <w:rFonts w:hint="default"/>
        <w:lang w:val="en-US" w:eastAsia="en-US" w:bidi="ar-SA"/>
      </w:rPr>
    </w:lvl>
    <w:lvl w:ilvl="8" w:tplc="FFFFFFFF">
      <w:numFmt w:val="bullet"/>
      <w:lvlText w:val="•"/>
      <w:lvlJc w:val="left"/>
      <w:pPr>
        <w:ind w:left="7880" w:hanging="360"/>
      </w:pPr>
      <w:rPr>
        <w:rFonts w:hint="default"/>
        <w:lang w:val="en-US" w:eastAsia="en-US" w:bidi="ar-SA"/>
      </w:rPr>
    </w:lvl>
  </w:abstractNum>
  <w:abstractNum w:abstractNumId="1" w15:restartNumberingAfterBreak="0">
    <w:nsid w:val="08F722FD"/>
    <w:multiLevelType w:val="hybridMultilevel"/>
    <w:tmpl w:val="AD4CDFAA"/>
    <w:lvl w:ilvl="0" w:tplc="F63C091A">
      <w:start w:val="1"/>
      <w:numFmt w:val="lowerLetter"/>
      <w:lvlText w:val="%1."/>
      <w:lvlJc w:val="left"/>
      <w:pPr>
        <w:ind w:left="630" w:hanging="360"/>
      </w:pPr>
      <w:rPr>
        <w:rFonts w:hint="default"/>
        <w:b/>
        <w:bCs/>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 w15:restartNumberingAfterBreak="0">
    <w:nsid w:val="0A994197"/>
    <w:multiLevelType w:val="hybridMultilevel"/>
    <w:tmpl w:val="CD8AC8F2"/>
    <w:lvl w:ilvl="0" w:tplc="807CA112">
      <w:start w:val="1"/>
      <w:numFmt w:val="upperRoman"/>
      <w:lvlText w:val="%1."/>
      <w:lvlJc w:val="left"/>
      <w:pPr>
        <w:ind w:left="1080" w:hanging="72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8A52D5"/>
    <w:multiLevelType w:val="hybridMultilevel"/>
    <w:tmpl w:val="8A044F5E"/>
    <w:lvl w:ilvl="0" w:tplc="53E4C2B2">
      <w:start w:val="1"/>
      <w:numFmt w:val="decimal"/>
      <w:lvlText w:val="%1."/>
      <w:lvlJc w:val="left"/>
      <w:pPr>
        <w:ind w:left="720" w:hanging="360"/>
      </w:pPr>
      <w:rPr>
        <w:rFonts w:ascii="Calibri" w:eastAsia="Calibri" w:hAnsi="Calibri" w:cs="Calibri" w:hint="default"/>
        <w:b w:val="0"/>
        <w:bCs w:val="0"/>
        <w:i w:val="0"/>
        <w:iCs w:val="0"/>
        <w:spacing w:val="0"/>
        <w:w w:val="107"/>
        <w:sz w:val="24"/>
        <w:szCs w:val="24"/>
        <w:lang w:val="en-US" w:eastAsia="en-US" w:bidi="ar-SA"/>
      </w:rPr>
    </w:lvl>
    <w:lvl w:ilvl="1" w:tplc="0409000F">
      <w:start w:val="1"/>
      <w:numFmt w:val="decimal"/>
      <w:lvlText w:val="%2."/>
      <w:lvlJc w:val="left"/>
      <w:pPr>
        <w:ind w:left="2250" w:hanging="360"/>
      </w:pPr>
    </w:lvl>
    <w:lvl w:ilvl="2" w:tplc="50FC63B0">
      <w:numFmt w:val="bullet"/>
      <w:lvlText w:val="•"/>
      <w:lvlJc w:val="left"/>
      <w:pPr>
        <w:ind w:left="2360" w:hanging="360"/>
      </w:pPr>
      <w:rPr>
        <w:rFonts w:hint="default"/>
        <w:lang w:val="en-US" w:eastAsia="en-US" w:bidi="ar-SA"/>
      </w:rPr>
    </w:lvl>
    <w:lvl w:ilvl="3" w:tplc="CB52814E">
      <w:numFmt w:val="bullet"/>
      <w:lvlText w:val="•"/>
      <w:lvlJc w:val="left"/>
      <w:pPr>
        <w:ind w:left="3280" w:hanging="360"/>
      </w:pPr>
      <w:rPr>
        <w:rFonts w:hint="default"/>
        <w:lang w:val="en-US" w:eastAsia="en-US" w:bidi="ar-SA"/>
      </w:rPr>
    </w:lvl>
    <w:lvl w:ilvl="4" w:tplc="05587F7E">
      <w:numFmt w:val="bullet"/>
      <w:lvlText w:val="•"/>
      <w:lvlJc w:val="left"/>
      <w:pPr>
        <w:ind w:left="4200" w:hanging="360"/>
      </w:pPr>
      <w:rPr>
        <w:rFonts w:hint="default"/>
        <w:lang w:val="en-US" w:eastAsia="en-US" w:bidi="ar-SA"/>
      </w:rPr>
    </w:lvl>
    <w:lvl w:ilvl="5" w:tplc="69D6AC80">
      <w:numFmt w:val="bullet"/>
      <w:lvlText w:val="•"/>
      <w:lvlJc w:val="left"/>
      <w:pPr>
        <w:ind w:left="5120" w:hanging="360"/>
      </w:pPr>
      <w:rPr>
        <w:rFonts w:hint="default"/>
        <w:lang w:val="en-US" w:eastAsia="en-US" w:bidi="ar-SA"/>
      </w:rPr>
    </w:lvl>
    <w:lvl w:ilvl="6" w:tplc="3BBAC05C">
      <w:numFmt w:val="bullet"/>
      <w:lvlText w:val="•"/>
      <w:lvlJc w:val="left"/>
      <w:pPr>
        <w:ind w:left="6040" w:hanging="360"/>
      </w:pPr>
      <w:rPr>
        <w:rFonts w:hint="default"/>
        <w:lang w:val="en-US" w:eastAsia="en-US" w:bidi="ar-SA"/>
      </w:rPr>
    </w:lvl>
    <w:lvl w:ilvl="7" w:tplc="0D1085F4">
      <w:numFmt w:val="bullet"/>
      <w:lvlText w:val="•"/>
      <w:lvlJc w:val="left"/>
      <w:pPr>
        <w:ind w:left="6960" w:hanging="360"/>
      </w:pPr>
      <w:rPr>
        <w:rFonts w:hint="default"/>
        <w:lang w:val="en-US" w:eastAsia="en-US" w:bidi="ar-SA"/>
      </w:rPr>
    </w:lvl>
    <w:lvl w:ilvl="8" w:tplc="8B48D10A">
      <w:numFmt w:val="bullet"/>
      <w:lvlText w:val="•"/>
      <w:lvlJc w:val="left"/>
      <w:pPr>
        <w:ind w:left="7880" w:hanging="360"/>
      </w:pPr>
      <w:rPr>
        <w:rFonts w:hint="default"/>
        <w:lang w:val="en-US" w:eastAsia="en-US" w:bidi="ar-SA"/>
      </w:rPr>
    </w:lvl>
  </w:abstractNum>
  <w:abstractNum w:abstractNumId="4" w15:restartNumberingAfterBreak="0">
    <w:nsid w:val="28840A83"/>
    <w:multiLevelType w:val="hybridMultilevel"/>
    <w:tmpl w:val="8A044F5E"/>
    <w:lvl w:ilvl="0" w:tplc="FFFFFFFF">
      <w:start w:val="1"/>
      <w:numFmt w:val="decimal"/>
      <w:lvlText w:val="%1."/>
      <w:lvlJc w:val="left"/>
      <w:pPr>
        <w:ind w:left="720" w:hanging="360"/>
      </w:pPr>
      <w:rPr>
        <w:rFonts w:ascii="Calibri" w:eastAsia="Calibri" w:hAnsi="Calibri" w:cs="Calibri" w:hint="default"/>
        <w:b w:val="0"/>
        <w:bCs w:val="0"/>
        <w:i w:val="0"/>
        <w:iCs w:val="0"/>
        <w:spacing w:val="0"/>
        <w:w w:val="107"/>
        <w:sz w:val="24"/>
        <w:szCs w:val="24"/>
        <w:lang w:val="en-US" w:eastAsia="en-US" w:bidi="ar-SA"/>
      </w:rPr>
    </w:lvl>
    <w:lvl w:ilvl="1" w:tplc="FFFFFFFF">
      <w:start w:val="1"/>
      <w:numFmt w:val="decimal"/>
      <w:lvlText w:val="%2."/>
      <w:lvlJc w:val="left"/>
      <w:pPr>
        <w:ind w:left="2070" w:hanging="360"/>
      </w:pPr>
    </w:lvl>
    <w:lvl w:ilvl="2" w:tplc="FFFFFFFF">
      <w:numFmt w:val="bullet"/>
      <w:lvlText w:val="•"/>
      <w:lvlJc w:val="left"/>
      <w:pPr>
        <w:ind w:left="2360" w:hanging="360"/>
      </w:pPr>
      <w:rPr>
        <w:rFonts w:hint="default"/>
        <w:lang w:val="en-US" w:eastAsia="en-US" w:bidi="ar-SA"/>
      </w:rPr>
    </w:lvl>
    <w:lvl w:ilvl="3" w:tplc="FFFFFFFF">
      <w:numFmt w:val="bullet"/>
      <w:lvlText w:val="•"/>
      <w:lvlJc w:val="left"/>
      <w:pPr>
        <w:ind w:left="3280" w:hanging="360"/>
      </w:pPr>
      <w:rPr>
        <w:rFonts w:hint="default"/>
        <w:lang w:val="en-US" w:eastAsia="en-US" w:bidi="ar-SA"/>
      </w:rPr>
    </w:lvl>
    <w:lvl w:ilvl="4" w:tplc="FFFFFFFF">
      <w:numFmt w:val="bullet"/>
      <w:lvlText w:val="•"/>
      <w:lvlJc w:val="left"/>
      <w:pPr>
        <w:ind w:left="4200" w:hanging="360"/>
      </w:pPr>
      <w:rPr>
        <w:rFonts w:hint="default"/>
        <w:lang w:val="en-US" w:eastAsia="en-US" w:bidi="ar-SA"/>
      </w:rPr>
    </w:lvl>
    <w:lvl w:ilvl="5" w:tplc="FFFFFFFF">
      <w:numFmt w:val="bullet"/>
      <w:lvlText w:val="•"/>
      <w:lvlJc w:val="left"/>
      <w:pPr>
        <w:ind w:left="5120" w:hanging="360"/>
      </w:pPr>
      <w:rPr>
        <w:rFonts w:hint="default"/>
        <w:lang w:val="en-US" w:eastAsia="en-US" w:bidi="ar-SA"/>
      </w:rPr>
    </w:lvl>
    <w:lvl w:ilvl="6" w:tplc="FFFFFFFF">
      <w:numFmt w:val="bullet"/>
      <w:lvlText w:val="•"/>
      <w:lvlJc w:val="left"/>
      <w:pPr>
        <w:ind w:left="6040" w:hanging="360"/>
      </w:pPr>
      <w:rPr>
        <w:rFonts w:hint="default"/>
        <w:lang w:val="en-US" w:eastAsia="en-US" w:bidi="ar-SA"/>
      </w:rPr>
    </w:lvl>
    <w:lvl w:ilvl="7" w:tplc="FFFFFFFF">
      <w:numFmt w:val="bullet"/>
      <w:lvlText w:val="•"/>
      <w:lvlJc w:val="left"/>
      <w:pPr>
        <w:ind w:left="6960" w:hanging="360"/>
      </w:pPr>
      <w:rPr>
        <w:rFonts w:hint="default"/>
        <w:lang w:val="en-US" w:eastAsia="en-US" w:bidi="ar-SA"/>
      </w:rPr>
    </w:lvl>
    <w:lvl w:ilvl="8" w:tplc="FFFFFFFF">
      <w:numFmt w:val="bullet"/>
      <w:lvlText w:val="•"/>
      <w:lvlJc w:val="left"/>
      <w:pPr>
        <w:ind w:left="7880" w:hanging="360"/>
      </w:pPr>
      <w:rPr>
        <w:rFonts w:hint="default"/>
        <w:lang w:val="en-US" w:eastAsia="en-US" w:bidi="ar-SA"/>
      </w:rPr>
    </w:lvl>
  </w:abstractNum>
  <w:abstractNum w:abstractNumId="5" w15:restartNumberingAfterBreak="0">
    <w:nsid w:val="33EF22D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8B41B90"/>
    <w:multiLevelType w:val="hybridMultilevel"/>
    <w:tmpl w:val="0F26A912"/>
    <w:lvl w:ilvl="0" w:tplc="0409000F">
      <w:start w:val="1"/>
      <w:numFmt w:val="decimal"/>
      <w:lvlText w:val="%1."/>
      <w:lvlJc w:val="left"/>
      <w:pPr>
        <w:ind w:left="1440" w:hanging="360"/>
      </w:pPr>
      <w:rPr>
        <w:rFonts w:hint="default"/>
        <w:b w:val="0"/>
        <w:bCs w:val="0"/>
        <w:i w:val="0"/>
        <w:iCs w:val="0"/>
        <w:spacing w:val="-1"/>
        <w:w w:val="111"/>
        <w:sz w:val="24"/>
        <w:szCs w:val="24"/>
        <w:lang w:val="en-US" w:eastAsia="en-US" w:bidi="ar-SA"/>
      </w:rPr>
    </w:lvl>
    <w:lvl w:ilvl="1" w:tplc="26CEEEA8">
      <w:numFmt w:val="bullet"/>
      <w:lvlText w:val="•"/>
      <w:lvlJc w:val="left"/>
      <w:pPr>
        <w:ind w:left="2268" w:hanging="360"/>
      </w:pPr>
      <w:rPr>
        <w:rFonts w:hint="default"/>
        <w:lang w:val="en-US" w:eastAsia="en-US" w:bidi="ar-SA"/>
      </w:rPr>
    </w:lvl>
    <w:lvl w:ilvl="2" w:tplc="50CE4F58">
      <w:numFmt w:val="bullet"/>
      <w:lvlText w:val="•"/>
      <w:lvlJc w:val="left"/>
      <w:pPr>
        <w:ind w:left="3096" w:hanging="360"/>
      </w:pPr>
      <w:rPr>
        <w:rFonts w:hint="default"/>
        <w:lang w:val="en-US" w:eastAsia="en-US" w:bidi="ar-SA"/>
      </w:rPr>
    </w:lvl>
    <w:lvl w:ilvl="3" w:tplc="4816FEAC">
      <w:numFmt w:val="bullet"/>
      <w:lvlText w:val="•"/>
      <w:lvlJc w:val="left"/>
      <w:pPr>
        <w:ind w:left="3924" w:hanging="360"/>
      </w:pPr>
      <w:rPr>
        <w:rFonts w:hint="default"/>
        <w:lang w:val="en-US" w:eastAsia="en-US" w:bidi="ar-SA"/>
      </w:rPr>
    </w:lvl>
    <w:lvl w:ilvl="4" w:tplc="B922E8C4">
      <w:numFmt w:val="bullet"/>
      <w:lvlText w:val="•"/>
      <w:lvlJc w:val="left"/>
      <w:pPr>
        <w:ind w:left="4752" w:hanging="360"/>
      </w:pPr>
      <w:rPr>
        <w:rFonts w:hint="default"/>
        <w:lang w:val="en-US" w:eastAsia="en-US" w:bidi="ar-SA"/>
      </w:rPr>
    </w:lvl>
    <w:lvl w:ilvl="5" w:tplc="60365110">
      <w:numFmt w:val="bullet"/>
      <w:lvlText w:val="•"/>
      <w:lvlJc w:val="left"/>
      <w:pPr>
        <w:ind w:left="5580" w:hanging="360"/>
      </w:pPr>
      <w:rPr>
        <w:rFonts w:hint="default"/>
        <w:lang w:val="en-US" w:eastAsia="en-US" w:bidi="ar-SA"/>
      </w:rPr>
    </w:lvl>
    <w:lvl w:ilvl="6" w:tplc="62585BFE">
      <w:numFmt w:val="bullet"/>
      <w:lvlText w:val="•"/>
      <w:lvlJc w:val="left"/>
      <w:pPr>
        <w:ind w:left="6408" w:hanging="360"/>
      </w:pPr>
      <w:rPr>
        <w:rFonts w:hint="default"/>
        <w:lang w:val="en-US" w:eastAsia="en-US" w:bidi="ar-SA"/>
      </w:rPr>
    </w:lvl>
    <w:lvl w:ilvl="7" w:tplc="8B3286FA">
      <w:numFmt w:val="bullet"/>
      <w:lvlText w:val="•"/>
      <w:lvlJc w:val="left"/>
      <w:pPr>
        <w:ind w:left="7236" w:hanging="360"/>
      </w:pPr>
      <w:rPr>
        <w:rFonts w:hint="default"/>
        <w:lang w:val="en-US" w:eastAsia="en-US" w:bidi="ar-SA"/>
      </w:rPr>
    </w:lvl>
    <w:lvl w:ilvl="8" w:tplc="92622F06">
      <w:numFmt w:val="bullet"/>
      <w:lvlText w:val="•"/>
      <w:lvlJc w:val="left"/>
      <w:pPr>
        <w:ind w:left="8064" w:hanging="360"/>
      </w:pPr>
      <w:rPr>
        <w:rFonts w:hint="default"/>
        <w:lang w:val="en-US" w:eastAsia="en-US" w:bidi="ar-SA"/>
      </w:rPr>
    </w:lvl>
  </w:abstractNum>
  <w:abstractNum w:abstractNumId="7" w15:restartNumberingAfterBreak="0">
    <w:nsid w:val="47A077E7"/>
    <w:multiLevelType w:val="hybridMultilevel"/>
    <w:tmpl w:val="61CAD92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558E6544"/>
    <w:multiLevelType w:val="hybridMultilevel"/>
    <w:tmpl w:val="49CCA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742E4D"/>
    <w:multiLevelType w:val="hybridMultilevel"/>
    <w:tmpl w:val="398E5952"/>
    <w:lvl w:ilvl="0" w:tplc="05D61F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C5A7EA0"/>
    <w:multiLevelType w:val="hybridMultilevel"/>
    <w:tmpl w:val="8A044F5E"/>
    <w:lvl w:ilvl="0" w:tplc="FFFFFFFF">
      <w:start w:val="1"/>
      <w:numFmt w:val="decimal"/>
      <w:lvlText w:val="%1."/>
      <w:lvlJc w:val="left"/>
      <w:pPr>
        <w:ind w:left="720" w:hanging="360"/>
      </w:pPr>
      <w:rPr>
        <w:rFonts w:ascii="Calibri" w:eastAsia="Calibri" w:hAnsi="Calibri" w:cs="Calibri" w:hint="default"/>
        <w:b w:val="0"/>
        <w:bCs w:val="0"/>
        <w:i w:val="0"/>
        <w:iCs w:val="0"/>
        <w:spacing w:val="0"/>
        <w:w w:val="107"/>
        <w:sz w:val="24"/>
        <w:szCs w:val="24"/>
        <w:lang w:val="en-US" w:eastAsia="en-US" w:bidi="ar-SA"/>
      </w:rPr>
    </w:lvl>
    <w:lvl w:ilvl="1" w:tplc="FFFFFFFF">
      <w:start w:val="1"/>
      <w:numFmt w:val="decimal"/>
      <w:lvlText w:val="%2."/>
      <w:lvlJc w:val="left"/>
      <w:pPr>
        <w:ind w:left="2070" w:hanging="360"/>
      </w:pPr>
    </w:lvl>
    <w:lvl w:ilvl="2" w:tplc="FFFFFFFF">
      <w:numFmt w:val="bullet"/>
      <w:lvlText w:val="•"/>
      <w:lvlJc w:val="left"/>
      <w:pPr>
        <w:ind w:left="2360" w:hanging="360"/>
      </w:pPr>
      <w:rPr>
        <w:rFonts w:hint="default"/>
        <w:lang w:val="en-US" w:eastAsia="en-US" w:bidi="ar-SA"/>
      </w:rPr>
    </w:lvl>
    <w:lvl w:ilvl="3" w:tplc="FFFFFFFF">
      <w:numFmt w:val="bullet"/>
      <w:lvlText w:val="•"/>
      <w:lvlJc w:val="left"/>
      <w:pPr>
        <w:ind w:left="3280" w:hanging="360"/>
      </w:pPr>
      <w:rPr>
        <w:rFonts w:hint="default"/>
        <w:lang w:val="en-US" w:eastAsia="en-US" w:bidi="ar-SA"/>
      </w:rPr>
    </w:lvl>
    <w:lvl w:ilvl="4" w:tplc="FFFFFFFF">
      <w:numFmt w:val="bullet"/>
      <w:lvlText w:val="•"/>
      <w:lvlJc w:val="left"/>
      <w:pPr>
        <w:ind w:left="4200" w:hanging="360"/>
      </w:pPr>
      <w:rPr>
        <w:rFonts w:hint="default"/>
        <w:lang w:val="en-US" w:eastAsia="en-US" w:bidi="ar-SA"/>
      </w:rPr>
    </w:lvl>
    <w:lvl w:ilvl="5" w:tplc="FFFFFFFF">
      <w:numFmt w:val="bullet"/>
      <w:lvlText w:val="•"/>
      <w:lvlJc w:val="left"/>
      <w:pPr>
        <w:ind w:left="5120" w:hanging="360"/>
      </w:pPr>
      <w:rPr>
        <w:rFonts w:hint="default"/>
        <w:lang w:val="en-US" w:eastAsia="en-US" w:bidi="ar-SA"/>
      </w:rPr>
    </w:lvl>
    <w:lvl w:ilvl="6" w:tplc="FFFFFFFF">
      <w:numFmt w:val="bullet"/>
      <w:lvlText w:val="•"/>
      <w:lvlJc w:val="left"/>
      <w:pPr>
        <w:ind w:left="6040" w:hanging="360"/>
      </w:pPr>
      <w:rPr>
        <w:rFonts w:hint="default"/>
        <w:lang w:val="en-US" w:eastAsia="en-US" w:bidi="ar-SA"/>
      </w:rPr>
    </w:lvl>
    <w:lvl w:ilvl="7" w:tplc="FFFFFFFF">
      <w:numFmt w:val="bullet"/>
      <w:lvlText w:val="•"/>
      <w:lvlJc w:val="left"/>
      <w:pPr>
        <w:ind w:left="6960" w:hanging="360"/>
      </w:pPr>
      <w:rPr>
        <w:rFonts w:hint="default"/>
        <w:lang w:val="en-US" w:eastAsia="en-US" w:bidi="ar-SA"/>
      </w:rPr>
    </w:lvl>
    <w:lvl w:ilvl="8" w:tplc="FFFFFFFF">
      <w:numFmt w:val="bullet"/>
      <w:lvlText w:val="•"/>
      <w:lvlJc w:val="left"/>
      <w:pPr>
        <w:ind w:left="7880" w:hanging="360"/>
      </w:pPr>
      <w:rPr>
        <w:rFonts w:hint="default"/>
        <w:lang w:val="en-US" w:eastAsia="en-US" w:bidi="ar-SA"/>
      </w:rPr>
    </w:lvl>
  </w:abstractNum>
  <w:abstractNum w:abstractNumId="11" w15:restartNumberingAfterBreak="0">
    <w:nsid w:val="792853A1"/>
    <w:multiLevelType w:val="hybridMultilevel"/>
    <w:tmpl w:val="7F78B0E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0281910">
    <w:abstractNumId w:val="2"/>
  </w:num>
  <w:num w:numId="2" w16cid:durableId="185682282">
    <w:abstractNumId w:val="5"/>
  </w:num>
  <w:num w:numId="3" w16cid:durableId="628437791">
    <w:abstractNumId w:val="3"/>
  </w:num>
  <w:num w:numId="4" w16cid:durableId="1856722861">
    <w:abstractNumId w:val="6"/>
  </w:num>
  <w:num w:numId="5" w16cid:durableId="1980920023">
    <w:abstractNumId w:val="4"/>
  </w:num>
  <w:num w:numId="6" w16cid:durableId="1292861019">
    <w:abstractNumId w:val="0"/>
  </w:num>
  <w:num w:numId="7" w16cid:durableId="51078215">
    <w:abstractNumId w:val="10"/>
  </w:num>
  <w:num w:numId="8" w16cid:durableId="98376143">
    <w:abstractNumId w:val="7"/>
  </w:num>
  <w:num w:numId="9" w16cid:durableId="304697781">
    <w:abstractNumId w:val="8"/>
  </w:num>
  <w:num w:numId="10" w16cid:durableId="1715348127">
    <w:abstractNumId w:val="11"/>
  </w:num>
  <w:num w:numId="11" w16cid:durableId="1742831357">
    <w:abstractNumId w:val="1"/>
  </w:num>
  <w:num w:numId="12" w16cid:durableId="4236931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6D9"/>
    <w:rsid w:val="00000B63"/>
    <w:rsid w:val="000054D3"/>
    <w:rsid w:val="000B50FA"/>
    <w:rsid w:val="000F558E"/>
    <w:rsid w:val="0010384C"/>
    <w:rsid w:val="00105B86"/>
    <w:rsid w:val="00114C3E"/>
    <w:rsid w:val="00114E58"/>
    <w:rsid w:val="00131465"/>
    <w:rsid w:val="00131D9E"/>
    <w:rsid w:val="00146B5E"/>
    <w:rsid w:val="001919D6"/>
    <w:rsid w:val="001A4841"/>
    <w:rsid w:val="001B3990"/>
    <w:rsid w:val="001C712C"/>
    <w:rsid w:val="001D7405"/>
    <w:rsid w:val="001E102C"/>
    <w:rsid w:val="001E5B1E"/>
    <w:rsid w:val="002160CC"/>
    <w:rsid w:val="00243C2F"/>
    <w:rsid w:val="00264F47"/>
    <w:rsid w:val="002A2ECE"/>
    <w:rsid w:val="002B62C0"/>
    <w:rsid w:val="002C06E1"/>
    <w:rsid w:val="002D21C4"/>
    <w:rsid w:val="002E349D"/>
    <w:rsid w:val="00312058"/>
    <w:rsid w:val="0032406A"/>
    <w:rsid w:val="00336B24"/>
    <w:rsid w:val="003518AE"/>
    <w:rsid w:val="00371661"/>
    <w:rsid w:val="0038199B"/>
    <w:rsid w:val="003866D4"/>
    <w:rsid w:val="003A0421"/>
    <w:rsid w:val="003B15B7"/>
    <w:rsid w:val="003B3F66"/>
    <w:rsid w:val="003B44FA"/>
    <w:rsid w:val="003B60F5"/>
    <w:rsid w:val="00410705"/>
    <w:rsid w:val="00420585"/>
    <w:rsid w:val="00435F0B"/>
    <w:rsid w:val="00463630"/>
    <w:rsid w:val="004C4FF2"/>
    <w:rsid w:val="004F2A34"/>
    <w:rsid w:val="00524C8C"/>
    <w:rsid w:val="00527009"/>
    <w:rsid w:val="00594689"/>
    <w:rsid w:val="005B7B56"/>
    <w:rsid w:val="005D405F"/>
    <w:rsid w:val="005D5EB2"/>
    <w:rsid w:val="005F506F"/>
    <w:rsid w:val="00606548"/>
    <w:rsid w:val="006173CB"/>
    <w:rsid w:val="00634E15"/>
    <w:rsid w:val="006436D9"/>
    <w:rsid w:val="00657F66"/>
    <w:rsid w:val="006B0051"/>
    <w:rsid w:val="006C0FF0"/>
    <w:rsid w:val="006D3691"/>
    <w:rsid w:val="006E7AC1"/>
    <w:rsid w:val="00716504"/>
    <w:rsid w:val="00763997"/>
    <w:rsid w:val="0077057E"/>
    <w:rsid w:val="00773DC5"/>
    <w:rsid w:val="007A1EE6"/>
    <w:rsid w:val="007F20E3"/>
    <w:rsid w:val="0080345E"/>
    <w:rsid w:val="008125F1"/>
    <w:rsid w:val="008167F3"/>
    <w:rsid w:val="008556A5"/>
    <w:rsid w:val="00886949"/>
    <w:rsid w:val="008910D5"/>
    <w:rsid w:val="008A341B"/>
    <w:rsid w:val="008C6C94"/>
    <w:rsid w:val="008D5928"/>
    <w:rsid w:val="009458A0"/>
    <w:rsid w:val="0095548C"/>
    <w:rsid w:val="00987DCA"/>
    <w:rsid w:val="009A1483"/>
    <w:rsid w:val="009A1B0E"/>
    <w:rsid w:val="009C131D"/>
    <w:rsid w:val="009D0CC0"/>
    <w:rsid w:val="009D387A"/>
    <w:rsid w:val="009E54EF"/>
    <w:rsid w:val="00A1638F"/>
    <w:rsid w:val="00A2209D"/>
    <w:rsid w:val="00A34FB4"/>
    <w:rsid w:val="00A504A0"/>
    <w:rsid w:val="00A6228B"/>
    <w:rsid w:val="00A74ACB"/>
    <w:rsid w:val="00A97651"/>
    <w:rsid w:val="00A97E4A"/>
    <w:rsid w:val="00AA27C7"/>
    <w:rsid w:val="00AD51D0"/>
    <w:rsid w:val="00AF2A30"/>
    <w:rsid w:val="00B27596"/>
    <w:rsid w:val="00B4551F"/>
    <w:rsid w:val="00BA3146"/>
    <w:rsid w:val="00BB29CF"/>
    <w:rsid w:val="00BC06EB"/>
    <w:rsid w:val="00BC40B3"/>
    <w:rsid w:val="00BD7F89"/>
    <w:rsid w:val="00C41AC1"/>
    <w:rsid w:val="00C479FD"/>
    <w:rsid w:val="00C52EC1"/>
    <w:rsid w:val="00C96CB6"/>
    <w:rsid w:val="00CA6B02"/>
    <w:rsid w:val="00CC58DD"/>
    <w:rsid w:val="00CE50F5"/>
    <w:rsid w:val="00D023FB"/>
    <w:rsid w:val="00D24339"/>
    <w:rsid w:val="00D36925"/>
    <w:rsid w:val="00D5699B"/>
    <w:rsid w:val="00D84D19"/>
    <w:rsid w:val="00D90DBF"/>
    <w:rsid w:val="00D9654C"/>
    <w:rsid w:val="00DC22B0"/>
    <w:rsid w:val="00DD20C4"/>
    <w:rsid w:val="00E37857"/>
    <w:rsid w:val="00E51ED3"/>
    <w:rsid w:val="00E855C1"/>
    <w:rsid w:val="00EA64AE"/>
    <w:rsid w:val="00EB64FF"/>
    <w:rsid w:val="00F1254B"/>
    <w:rsid w:val="00F569F6"/>
    <w:rsid w:val="00F62DA0"/>
    <w:rsid w:val="00F6323B"/>
    <w:rsid w:val="00F8609D"/>
    <w:rsid w:val="00FA26B6"/>
    <w:rsid w:val="00FA65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3D872"/>
  <w15:chartTrackingRefBased/>
  <w15:docId w15:val="{9D550C31-290C-457B-9650-75141E868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36D9"/>
    <w:pPr>
      <w:spacing w:after="0"/>
    </w:pPr>
    <w:rPr>
      <w:rFonts w:ascii="Calibri" w:hAnsi="Calibri" w:cs="Calibri"/>
      <w:sz w:val="22"/>
      <w:szCs w:val="22"/>
    </w:rPr>
  </w:style>
  <w:style w:type="paragraph" w:styleId="Heading1">
    <w:name w:val="heading 1"/>
    <w:basedOn w:val="Normal"/>
    <w:next w:val="Normal"/>
    <w:link w:val="Heading1Char"/>
    <w:uiPriority w:val="9"/>
    <w:qFormat/>
    <w:rsid w:val="006436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436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436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436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436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436D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436D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436D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436D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436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436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436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436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436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436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436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436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436D9"/>
    <w:rPr>
      <w:rFonts w:eastAsiaTheme="majorEastAsia" w:cstheme="majorBidi"/>
      <w:color w:val="272727" w:themeColor="text1" w:themeTint="D8"/>
    </w:rPr>
  </w:style>
  <w:style w:type="paragraph" w:styleId="Title">
    <w:name w:val="Title"/>
    <w:basedOn w:val="Normal"/>
    <w:next w:val="Normal"/>
    <w:link w:val="TitleChar"/>
    <w:uiPriority w:val="10"/>
    <w:qFormat/>
    <w:rsid w:val="006436D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436D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436D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436D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436D9"/>
    <w:pPr>
      <w:spacing w:before="160"/>
      <w:jc w:val="center"/>
    </w:pPr>
    <w:rPr>
      <w:i/>
      <w:iCs/>
      <w:color w:val="404040" w:themeColor="text1" w:themeTint="BF"/>
    </w:rPr>
  </w:style>
  <w:style w:type="character" w:customStyle="1" w:styleId="QuoteChar">
    <w:name w:val="Quote Char"/>
    <w:basedOn w:val="DefaultParagraphFont"/>
    <w:link w:val="Quote"/>
    <w:uiPriority w:val="29"/>
    <w:rsid w:val="006436D9"/>
    <w:rPr>
      <w:i/>
      <w:iCs/>
      <w:color w:val="404040" w:themeColor="text1" w:themeTint="BF"/>
    </w:rPr>
  </w:style>
  <w:style w:type="paragraph" w:styleId="ListParagraph">
    <w:name w:val="List Paragraph"/>
    <w:basedOn w:val="Normal"/>
    <w:uiPriority w:val="1"/>
    <w:qFormat/>
    <w:rsid w:val="006436D9"/>
    <w:pPr>
      <w:ind w:left="720"/>
      <w:contextualSpacing/>
    </w:pPr>
  </w:style>
  <w:style w:type="character" w:styleId="IntenseEmphasis">
    <w:name w:val="Intense Emphasis"/>
    <w:basedOn w:val="DefaultParagraphFont"/>
    <w:uiPriority w:val="21"/>
    <w:qFormat/>
    <w:rsid w:val="006436D9"/>
    <w:rPr>
      <w:i/>
      <w:iCs/>
      <w:color w:val="0F4761" w:themeColor="accent1" w:themeShade="BF"/>
    </w:rPr>
  </w:style>
  <w:style w:type="paragraph" w:styleId="IntenseQuote">
    <w:name w:val="Intense Quote"/>
    <w:basedOn w:val="Normal"/>
    <w:next w:val="Normal"/>
    <w:link w:val="IntenseQuoteChar"/>
    <w:uiPriority w:val="30"/>
    <w:qFormat/>
    <w:rsid w:val="006436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436D9"/>
    <w:rPr>
      <w:i/>
      <w:iCs/>
      <w:color w:val="0F4761" w:themeColor="accent1" w:themeShade="BF"/>
    </w:rPr>
  </w:style>
  <w:style w:type="character" w:styleId="IntenseReference">
    <w:name w:val="Intense Reference"/>
    <w:basedOn w:val="DefaultParagraphFont"/>
    <w:uiPriority w:val="32"/>
    <w:qFormat/>
    <w:rsid w:val="006436D9"/>
    <w:rPr>
      <w:b/>
      <w:bCs/>
      <w:smallCaps/>
      <w:color w:val="0F4761" w:themeColor="accent1" w:themeShade="BF"/>
      <w:spacing w:val="5"/>
    </w:rPr>
  </w:style>
  <w:style w:type="paragraph" w:styleId="TOCHeading">
    <w:name w:val="TOC Heading"/>
    <w:basedOn w:val="Heading1"/>
    <w:next w:val="Normal"/>
    <w:uiPriority w:val="39"/>
    <w:unhideWhenUsed/>
    <w:qFormat/>
    <w:rsid w:val="006436D9"/>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6436D9"/>
    <w:pPr>
      <w:spacing w:after="100"/>
    </w:pPr>
  </w:style>
  <w:style w:type="character" w:styleId="Hyperlink">
    <w:name w:val="Hyperlink"/>
    <w:basedOn w:val="DefaultParagraphFont"/>
    <w:uiPriority w:val="99"/>
    <w:unhideWhenUsed/>
    <w:rsid w:val="006436D9"/>
    <w:rPr>
      <w:color w:val="467886" w:themeColor="hyperlink"/>
      <w:u w:val="single"/>
    </w:rPr>
  </w:style>
  <w:style w:type="paragraph" w:styleId="Revision">
    <w:name w:val="Revision"/>
    <w:hidden/>
    <w:uiPriority w:val="99"/>
    <w:semiHidden/>
    <w:rsid w:val="00D24339"/>
    <w:pPr>
      <w:spacing w:after="0" w:line="240" w:lineRule="auto"/>
    </w:pPr>
    <w:rPr>
      <w:rFonts w:ascii="Calibri" w:hAnsi="Calibri" w:cs="Calibri"/>
      <w:sz w:val="22"/>
      <w:szCs w:val="22"/>
    </w:rPr>
  </w:style>
  <w:style w:type="paragraph" w:styleId="BodyText">
    <w:name w:val="Body Text"/>
    <w:basedOn w:val="Normal"/>
    <w:link w:val="BodyTextChar"/>
    <w:uiPriority w:val="1"/>
    <w:qFormat/>
    <w:rsid w:val="00524C8C"/>
    <w:pPr>
      <w:widowControl w:val="0"/>
      <w:autoSpaceDE w:val="0"/>
      <w:autoSpaceDN w:val="0"/>
      <w:spacing w:before="46" w:line="240" w:lineRule="auto"/>
    </w:pPr>
    <w:rPr>
      <w:rFonts w:eastAsia="Calibri"/>
      <w:kern w:val="0"/>
      <w:sz w:val="24"/>
      <w:szCs w:val="24"/>
      <w14:ligatures w14:val="none"/>
    </w:rPr>
  </w:style>
  <w:style w:type="character" w:customStyle="1" w:styleId="BodyTextChar">
    <w:name w:val="Body Text Char"/>
    <w:basedOn w:val="DefaultParagraphFont"/>
    <w:link w:val="BodyText"/>
    <w:uiPriority w:val="1"/>
    <w:rsid w:val="00524C8C"/>
    <w:rPr>
      <w:rFonts w:ascii="Calibri" w:eastAsia="Calibri" w:hAnsi="Calibri" w:cs="Calibri"/>
      <w:kern w:val="0"/>
      <w14:ligatures w14:val="none"/>
    </w:rPr>
  </w:style>
  <w:style w:type="character" w:styleId="CommentReference">
    <w:name w:val="annotation reference"/>
    <w:basedOn w:val="DefaultParagraphFont"/>
    <w:uiPriority w:val="99"/>
    <w:semiHidden/>
    <w:unhideWhenUsed/>
    <w:rsid w:val="0038199B"/>
    <w:rPr>
      <w:sz w:val="16"/>
      <w:szCs w:val="16"/>
    </w:rPr>
  </w:style>
  <w:style w:type="paragraph" w:styleId="CommentText">
    <w:name w:val="annotation text"/>
    <w:basedOn w:val="Normal"/>
    <w:link w:val="CommentTextChar"/>
    <w:uiPriority w:val="99"/>
    <w:unhideWhenUsed/>
    <w:rsid w:val="0038199B"/>
    <w:pPr>
      <w:spacing w:line="240" w:lineRule="auto"/>
    </w:pPr>
    <w:rPr>
      <w:sz w:val="20"/>
      <w:szCs w:val="20"/>
    </w:rPr>
  </w:style>
  <w:style w:type="character" w:customStyle="1" w:styleId="CommentTextChar">
    <w:name w:val="Comment Text Char"/>
    <w:basedOn w:val="DefaultParagraphFont"/>
    <w:link w:val="CommentText"/>
    <w:uiPriority w:val="99"/>
    <w:rsid w:val="0038199B"/>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38199B"/>
    <w:rPr>
      <w:b/>
      <w:bCs/>
    </w:rPr>
  </w:style>
  <w:style w:type="character" w:customStyle="1" w:styleId="CommentSubjectChar">
    <w:name w:val="Comment Subject Char"/>
    <w:basedOn w:val="CommentTextChar"/>
    <w:link w:val="CommentSubject"/>
    <w:uiPriority w:val="99"/>
    <w:semiHidden/>
    <w:rsid w:val="0038199B"/>
    <w:rPr>
      <w:rFonts w:ascii="Calibri" w:hAnsi="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C6A59A-8BFB-444C-A929-B4EE131C92B3}">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2.xml><?xml version="1.0" encoding="utf-8"?>
<ds:datastoreItem xmlns:ds="http://schemas.openxmlformats.org/officeDocument/2006/customXml" ds:itemID="{5464ED49-B01E-49E8-A21B-8FEEE4EF1ACD}">
  <ds:schemaRefs>
    <ds:schemaRef ds:uri="http://schemas.microsoft.com/sharepoint/v3/contenttype/forms"/>
  </ds:schemaRefs>
</ds:datastoreItem>
</file>

<file path=customXml/itemProps3.xml><?xml version="1.0" encoding="utf-8"?>
<ds:datastoreItem xmlns:ds="http://schemas.openxmlformats.org/officeDocument/2006/customXml" ds:itemID="{E5EFC309-320E-4C3E-A123-FB036DB36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51</TotalTime>
  <Pages>5</Pages>
  <Words>1324</Words>
  <Characters>7587</Characters>
  <Application>Microsoft Office Word</Application>
  <DocSecurity>0</DocSecurity>
  <Lines>199</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Shelby, Kate</dc:creator>
  <cp:keywords/>
  <dc:description/>
  <cp:lastModifiedBy>Humbert, Alexis (IDOA)</cp:lastModifiedBy>
  <cp:revision>6</cp:revision>
  <dcterms:created xsi:type="dcterms:W3CDTF">2026-07-07T18:40:00Z</dcterms:created>
  <dcterms:modified xsi:type="dcterms:W3CDTF">2026-07-09T18:39:00Z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docLang">
    <vt:lpwstr>en</vt:lpwstr>
  </property>
  <property fmtid="{D5CDD505-2E9C-101B-9397-08002B2CF9AE}" pid="4" name="MediaServiceImageTags">
    <vt:lpwstr/>
  </property>
</Properties>
</file>